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51A" w:rsidRPr="00A5225A" w:rsidRDefault="00FA651A">
      <w:pPr>
        <w:rPr>
          <w:rFonts w:ascii="Times New Roman" w:hAnsi="Times New Roman" w:cs="Times New Roman"/>
          <w:b/>
          <w:sz w:val="24"/>
          <w:szCs w:val="24"/>
        </w:rPr>
      </w:pPr>
      <w:r w:rsidRPr="00A5225A">
        <w:rPr>
          <w:rFonts w:ascii="Times New Roman" w:hAnsi="Times New Roman" w:cs="Times New Roman"/>
          <w:b/>
          <w:sz w:val="24"/>
          <w:szCs w:val="24"/>
        </w:rPr>
        <w:t>Wymagania edukacyjne na p</w:t>
      </w:r>
      <w:r w:rsidR="0020296D">
        <w:rPr>
          <w:rFonts w:ascii="Times New Roman" w:hAnsi="Times New Roman" w:cs="Times New Roman"/>
          <w:b/>
          <w:sz w:val="24"/>
          <w:szCs w:val="24"/>
        </w:rPr>
        <w:t xml:space="preserve">oszczególne oceny. Geografia klasa </w:t>
      </w:r>
      <w:bookmarkStart w:id="0" w:name="_GoBack"/>
      <w:bookmarkEnd w:id="0"/>
      <w:r w:rsidRPr="00A5225A">
        <w:rPr>
          <w:rFonts w:ascii="Times New Roman" w:hAnsi="Times New Roman" w:cs="Times New Roman"/>
          <w:b/>
          <w:sz w:val="24"/>
          <w:szCs w:val="24"/>
        </w:rPr>
        <w:t>6</w:t>
      </w:r>
    </w:p>
    <w:p w:rsidR="00E84D66" w:rsidRPr="00A5225A" w:rsidRDefault="00E84D6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2"/>
        <w:gridCol w:w="3003"/>
        <w:gridCol w:w="3003"/>
        <w:gridCol w:w="3003"/>
        <w:gridCol w:w="3003"/>
      </w:tblGrid>
      <w:tr w:rsidR="00FA651A" w:rsidRPr="00A5225A" w:rsidTr="00E84D66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A5225A" w:rsidRDefault="00FA651A" w:rsidP="00E84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b/>
                <w:bCs/>
                <w:color w:val="B30000"/>
                <w:sz w:val="24"/>
                <w:szCs w:val="24"/>
              </w:rPr>
              <w:t>Wymagania na poszczególne oceny</w:t>
            </w:r>
          </w:p>
        </w:tc>
      </w:tr>
      <w:tr w:rsidR="00FA651A" w:rsidRPr="00A5225A" w:rsidTr="00E84D66">
        <w:trPr>
          <w:trHeight w:val="283"/>
        </w:trPr>
        <w:tc>
          <w:tcPr>
            <w:tcW w:w="3002" w:type="dxa"/>
          </w:tcPr>
          <w:p w:rsidR="00FA651A" w:rsidRPr="00A5225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B30000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b/>
                <w:bCs/>
                <w:color w:val="B30000"/>
                <w:sz w:val="24"/>
                <w:szCs w:val="24"/>
              </w:rPr>
              <w:t>konieczne</w:t>
            </w:r>
          </w:p>
          <w:p w:rsidR="00FA651A" w:rsidRPr="00A5225A" w:rsidRDefault="00FA651A" w:rsidP="00FA6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b/>
                <w:bCs/>
                <w:color w:val="B30000"/>
                <w:sz w:val="24"/>
                <w:szCs w:val="24"/>
              </w:rPr>
              <w:t>(ocena dopuszczająca)</w:t>
            </w:r>
          </w:p>
        </w:tc>
        <w:tc>
          <w:tcPr>
            <w:tcW w:w="3003" w:type="dxa"/>
          </w:tcPr>
          <w:p w:rsidR="00FA651A" w:rsidRPr="00A5225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B30000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b/>
                <w:bCs/>
                <w:color w:val="B30000"/>
                <w:sz w:val="24"/>
                <w:szCs w:val="24"/>
              </w:rPr>
              <w:t>podstawowe</w:t>
            </w:r>
          </w:p>
          <w:p w:rsidR="00FA651A" w:rsidRPr="00A5225A" w:rsidRDefault="00FA651A" w:rsidP="00FA6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b/>
                <w:bCs/>
                <w:color w:val="B30000"/>
                <w:sz w:val="24"/>
                <w:szCs w:val="24"/>
              </w:rPr>
              <w:t>(ocena dostateczna)</w:t>
            </w:r>
          </w:p>
        </w:tc>
        <w:tc>
          <w:tcPr>
            <w:tcW w:w="3003" w:type="dxa"/>
          </w:tcPr>
          <w:p w:rsidR="00FA651A" w:rsidRPr="00A5225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B30000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b/>
                <w:bCs/>
                <w:color w:val="B30000"/>
                <w:sz w:val="24"/>
                <w:szCs w:val="24"/>
              </w:rPr>
              <w:t>rozszerzające</w:t>
            </w:r>
          </w:p>
          <w:p w:rsidR="00FA651A" w:rsidRPr="00A5225A" w:rsidRDefault="00FA651A" w:rsidP="00FA6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b/>
                <w:bCs/>
                <w:color w:val="B30000"/>
                <w:sz w:val="24"/>
                <w:szCs w:val="24"/>
              </w:rPr>
              <w:t>(ocena dobra)</w:t>
            </w:r>
          </w:p>
        </w:tc>
        <w:tc>
          <w:tcPr>
            <w:tcW w:w="3003" w:type="dxa"/>
          </w:tcPr>
          <w:p w:rsidR="00FA651A" w:rsidRPr="00A5225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B30000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b/>
                <w:bCs/>
                <w:color w:val="B30000"/>
                <w:sz w:val="24"/>
                <w:szCs w:val="24"/>
              </w:rPr>
              <w:t>dopełniające</w:t>
            </w:r>
          </w:p>
          <w:p w:rsidR="00FA651A" w:rsidRPr="00A5225A" w:rsidRDefault="00FA651A" w:rsidP="00FA6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b/>
                <w:bCs/>
                <w:color w:val="B30000"/>
                <w:sz w:val="24"/>
                <w:szCs w:val="24"/>
              </w:rPr>
              <w:t>(ocena bardzo dobra)</w:t>
            </w:r>
          </w:p>
        </w:tc>
        <w:tc>
          <w:tcPr>
            <w:tcW w:w="3003" w:type="dxa"/>
          </w:tcPr>
          <w:p w:rsidR="00FA651A" w:rsidRPr="00A5225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B30000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b/>
                <w:bCs/>
                <w:color w:val="B30000"/>
                <w:sz w:val="24"/>
                <w:szCs w:val="24"/>
              </w:rPr>
              <w:t>wykraczające</w:t>
            </w:r>
          </w:p>
          <w:p w:rsidR="00FA651A" w:rsidRPr="00A5225A" w:rsidRDefault="00FA651A" w:rsidP="00FA6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b/>
                <w:bCs/>
                <w:color w:val="B30000"/>
                <w:sz w:val="24"/>
                <w:szCs w:val="24"/>
              </w:rPr>
              <w:t>(ocena celująca)</w:t>
            </w:r>
          </w:p>
        </w:tc>
      </w:tr>
      <w:tr w:rsidR="00FA651A" w:rsidRPr="00A5225A" w:rsidTr="00E84D66">
        <w:trPr>
          <w:trHeight w:val="283"/>
        </w:trPr>
        <w:tc>
          <w:tcPr>
            <w:tcW w:w="3002" w:type="dxa"/>
            <w:tcBorders>
              <w:bottom w:val="double" w:sz="4" w:space="0" w:color="auto"/>
            </w:tcBorders>
            <w:vAlign w:val="center"/>
          </w:tcPr>
          <w:p w:rsidR="00FA651A" w:rsidRPr="00A5225A" w:rsidRDefault="00FA651A" w:rsidP="00E84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b/>
                <w:bCs/>
                <w:color w:val="B30000"/>
                <w:sz w:val="24"/>
                <w:szCs w:val="24"/>
              </w:rPr>
              <w:t>2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A5225A" w:rsidRDefault="00FA651A" w:rsidP="00E84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b/>
                <w:bCs/>
                <w:color w:val="B30000"/>
                <w:sz w:val="24"/>
                <w:szCs w:val="24"/>
              </w:rPr>
              <w:t>3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A5225A" w:rsidRDefault="00FA651A" w:rsidP="00E84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b/>
                <w:bCs/>
                <w:color w:val="B30000"/>
                <w:sz w:val="24"/>
                <w:szCs w:val="24"/>
              </w:rPr>
              <w:t>4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A5225A" w:rsidRDefault="00FA651A" w:rsidP="00E84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b/>
                <w:bCs/>
                <w:color w:val="B30000"/>
                <w:sz w:val="24"/>
                <w:szCs w:val="24"/>
              </w:rPr>
              <w:t>5</w:t>
            </w:r>
          </w:p>
        </w:tc>
        <w:tc>
          <w:tcPr>
            <w:tcW w:w="3003" w:type="dxa"/>
            <w:vAlign w:val="center"/>
          </w:tcPr>
          <w:p w:rsidR="00FA651A" w:rsidRPr="00A5225A" w:rsidRDefault="00FA651A" w:rsidP="00E84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b/>
                <w:bCs/>
                <w:color w:val="B30000"/>
                <w:sz w:val="24"/>
                <w:szCs w:val="24"/>
              </w:rPr>
              <w:t>6</w:t>
            </w:r>
          </w:p>
        </w:tc>
      </w:tr>
      <w:tr w:rsidR="00FA651A" w:rsidRPr="00A5225A" w:rsidTr="00E84D66">
        <w:trPr>
          <w:trHeight w:val="283"/>
        </w:trPr>
        <w:tc>
          <w:tcPr>
            <w:tcW w:w="15014" w:type="dxa"/>
            <w:gridSpan w:val="5"/>
            <w:tcBorders>
              <w:top w:val="double" w:sz="4" w:space="0" w:color="auto"/>
            </w:tcBorders>
            <w:vAlign w:val="center"/>
          </w:tcPr>
          <w:p w:rsidR="00FA651A" w:rsidRPr="00A5225A" w:rsidRDefault="00FA651A" w:rsidP="00E84D66">
            <w:pPr>
              <w:ind w:left="172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Współrzędne geograficzne</w:t>
            </w:r>
          </w:p>
        </w:tc>
      </w:tr>
      <w:tr w:rsidR="00FA651A" w:rsidRPr="00A5225A" w:rsidTr="00FA651A">
        <w:tc>
          <w:tcPr>
            <w:tcW w:w="3002" w:type="dxa"/>
          </w:tcPr>
          <w:p w:rsidR="00FA651A" w:rsidRPr="00A5225A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wskazuje na mapie lub na globusie równik, południki 0° i 180° oraz półkule: południową, północną, wschodnią i zachodnią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podaje symbole oznaczające kierunki geograficzne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wyjaśnia, do czego służą współrzędne geograficzne</w:t>
            </w:r>
          </w:p>
        </w:tc>
        <w:tc>
          <w:tcPr>
            <w:tcW w:w="3003" w:type="dxa"/>
          </w:tcPr>
          <w:p w:rsidR="00FA651A" w:rsidRPr="00A5225A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wymienia cechy południków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E5A41" w:rsidRPr="00A522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równoleżników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podaje wartości południków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E5A41" w:rsidRPr="00A522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równoleżników w miarach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kątowych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wyjaśnia znaczenie terminów: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i/>
                <w:sz w:val="24"/>
                <w:szCs w:val="24"/>
              </w:rPr>
              <w:t>długość geograficzna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5225A">
              <w:rPr>
                <w:rFonts w:ascii="Times New Roman" w:hAnsi="Times New Roman" w:cs="Times New Roman"/>
                <w:i/>
                <w:sz w:val="24"/>
                <w:szCs w:val="24"/>
              </w:rPr>
              <w:t>szerokość</w:t>
            </w:r>
            <w:r w:rsidR="00527076" w:rsidRPr="00A522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i/>
                <w:sz w:val="24"/>
                <w:szCs w:val="24"/>
              </w:rPr>
              <w:t>geograficzna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wyjaśnia znaczenie terminów:</w:t>
            </w:r>
            <w:r w:rsidR="00FE5A41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i/>
                <w:sz w:val="24"/>
                <w:szCs w:val="24"/>
              </w:rPr>
              <w:t>rozciągłość południkowa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5225A">
              <w:rPr>
                <w:rFonts w:ascii="Times New Roman" w:hAnsi="Times New Roman" w:cs="Times New Roman"/>
                <w:i/>
                <w:sz w:val="24"/>
                <w:szCs w:val="24"/>
              </w:rPr>
              <w:t>rozciągłość</w:t>
            </w:r>
            <w:r w:rsidR="00527076" w:rsidRPr="00A522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i/>
                <w:sz w:val="24"/>
                <w:szCs w:val="24"/>
              </w:rPr>
              <w:t>równoleżnikowa</w:t>
            </w:r>
          </w:p>
        </w:tc>
        <w:tc>
          <w:tcPr>
            <w:tcW w:w="3003" w:type="dxa"/>
          </w:tcPr>
          <w:p w:rsidR="00FA651A" w:rsidRPr="00A5225A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odczytuje szerokość geograficzną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E5A41" w:rsidRPr="00A522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długość geograficzną wybranych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punktów na globusie i mapie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odszukuje obiekty na mapie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na podstawie podanych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współrzędnych geograficznych</w:t>
            </w:r>
          </w:p>
        </w:tc>
        <w:tc>
          <w:tcPr>
            <w:tcW w:w="3003" w:type="dxa"/>
          </w:tcPr>
          <w:p w:rsidR="00FA651A" w:rsidRPr="00A5225A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określa położenie matematycznogeograficzne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punktów i obszarów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na mapie świata i mapie Europy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wyznacza współrzędne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geograficzne na podstawie mapy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drogowej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oblicza rozciągłość południkową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E5A41" w:rsidRPr="00A522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rozciągłość równoleżnikową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wybranych obszarów na Ziemi</w:t>
            </w:r>
          </w:p>
          <w:p w:rsidR="00E84D66" w:rsidRPr="00A5225A" w:rsidRDefault="00FA651A" w:rsidP="00A5225A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wyznacza współrzędne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geograficzne punktu, w którym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się znajduje, za pomocą aplikacji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obsługującej mapy w smartfonie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lub komputerze</w:t>
            </w:r>
          </w:p>
        </w:tc>
        <w:tc>
          <w:tcPr>
            <w:tcW w:w="3003" w:type="dxa"/>
          </w:tcPr>
          <w:p w:rsidR="00FA651A" w:rsidRPr="00A5225A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wyznacza w terenie współrzędne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geograficzne dowolnych punktów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za pomocą mapy i odbiornika GPS</w:t>
            </w:r>
          </w:p>
        </w:tc>
      </w:tr>
      <w:tr w:rsidR="00FA651A" w:rsidRPr="00A5225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A5225A" w:rsidRDefault="00FA651A" w:rsidP="00E84D66">
            <w:pPr>
              <w:ind w:left="172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Ruchy Ziemi</w:t>
            </w:r>
          </w:p>
        </w:tc>
      </w:tr>
      <w:tr w:rsidR="00FA651A" w:rsidRPr="00A5225A" w:rsidTr="00FA651A">
        <w:tc>
          <w:tcPr>
            <w:tcW w:w="3002" w:type="dxa"/>
          </w:tcPr>
          <w:p w:rsidR="00FA651A" w:rsidRPr="00A5225A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wymienia rodzaje ciał niebieskich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znajdujących się w Układzie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Słonecznym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wymienia planety Układu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Słonecznego w kolejności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od znajdującej się najbliżej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Słońca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do tej, która jest położona najdalej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wyjaśnia, na czym polega ruch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obrotowy Ziemi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wyjaśnia znaczenie terminu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i/>
                <w:sz w:val="24"/>
                <w:szCs w:val="24"/>
              </w:rPr>
              <w:t>górowanie Słońca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określa czas trwania ruchu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obrotowego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demonstruje ruch obrotowy Ziemi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przy użyciu modeli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wyjaśnia, na czym polega ruch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obiegowy Ziemi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demonstruje ruch obiegowy Ziemi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przy użyciu modeli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wymienia daty rozpoczęcia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astronomicznych pór roku</w:t>
            </w:r>
          </w:p>
          <w:p w:rsidR="00E84D66" w:rsidRPr="00A5225A" w:rsidRDefault="00FA651A" w:rsidP="00A5225A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wskazuje na globusie i mapie strefy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oświetlenia Ziemi</w:t>
            </w:r>
          </w:p>
        </w:tc>
        <w:tc>
          <w:tcPr>
            <w:tcW w:w="3003" w:type="dxa"/>
          </w:tcPr>
          <w:p w:rsidR="00FA651A" w:rsidRPr="00A5225A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wyjaśnia znaczenie terminów:</w:t>
            </w:r>
            <w:r w:rsidR="00E84D6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i/>
                <w:sz w:val="24"/>
                <w:szCs w:val="24"/>
              </w:rPr>
              <w:t>gwiazda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5225A">
              <w:rPr>
                <w:rFonts w:ascii="Times New Roman" w:hAnsi="Times New Roman" w:cs="Times New Roman"/>
                <w:i/>
                <w:sz w:val="24"/>
                <w:szCs w:val="24"/>
              </w:rPr>
              <w:t>planeta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5225A">
              <w:rPr>
                <w:rFonts w:ascii="Times New Roman" w:hAnsi="Times New Roman" w:cs="Times New Roman"/>
                <w:i/>
                <w:sz w:val="24"/>
                <w:szCs w:val="24"/>
              </w:rPr>
              <w:t>planetoida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i/>
                <w:sz w:val="24"/>
                <w:szCs w:val="24"/>
              </w:rPr>
              <w:t>meteor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5225A">
              <w:rPr>
                <w:rFonts w:ascii="Times New Roman" w:hAnsi="Times New Roman" w:cs="Times New Roman"/>
                <w:i/>
                <w:sz w:val="24"/>
                <w:szCs w:val="24"/>
              </w:rPr>
              <w:t>meteoryt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5225A">
              <w:rPr>
                <w:rFonts w:ascii="Times New Roman" w:hAnsi="Times New Roman" w:cs="Times New Roman"/>
                <w:i/>
                <w:sz w:val="24"/>
                <w:szCs w:val="24"/>
              </w:rPr>
              <w:t>kometa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podaje różnicę między gwiazdą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E5A41" w:rsidRPr="00A522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planetą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wymienia cechy ruchu obrotowego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Ziemi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omawia występowanie dnia i nocy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jako głównego następstwo ruchu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obrotowego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podaje cechy ruchu obiegowego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Ziemi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wymienia strefy oświetlenia Ziemi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E5A41" w:rsidRPr="00A522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wskazuje ich granice na mapie lub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globusie</w:t>
            </w:r>
          </w:p>
        </w:tc>
        <w:tc>
          <w:tcPr>
            <w:tcW w:w="3003" w:type="dxa"/>
          </w:tcPr>
          <w:p w:rsidR="00FA651A" w:rsidRPr="00A5225A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rozpoznaje rodzaje ciał niebieskich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przedstawionych na ilustracji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opisuje dzienną wędrówkę Słońca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po niebie,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posługując się ilustracją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lub planszą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omawia wędrówkę Słońca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po niebie w różnych porach roku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na podstawie ilustracji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omawia przebieg linii zmiany daty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przedstawia zmiany w oświetleniu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Ziemi w pierwszych dniach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astronomicznych pór roku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na podstawie ilustracji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wymienia następstwa ruchu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obiegowego Ziemi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wyjaśnia, na jakiej podstawie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wyróżnia się strefy oświetlenia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Ziemi</w:t>
            </w:r>
          </w:p>
        </w:tc>
        <w:tc>
          <w:tcPr>
            <w:tcW w:w="3003" w:type="dxa"/>
          </w:tcPr>
          <w:p w:rsidR="00FA651A" w:rsidRPr="00A5225A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opisuje budowę Układu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Słonecznego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wyjaśnia zależność między kątem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padania promieni słonecznych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E5A41" w:rsidRPr="00A522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długością cienia gnomonu lub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drzewa na podstawie ilustracji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określa różnicę między czasem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strefowym a czasem słonecznym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na kuli ziemskiej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wyjaśnia przyczyny występowania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dnia polarnego i nocy polarnej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charakteryzuje strefy oświetlenia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Ziemi z uwzględnieniem kąta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padania promieni słonecznych,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czasu trwania dnia i nocy oraz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występowania pór roku</w:t>
            </w:r>
          </w:p>
        </w:tc>
        <w:tc>
          <w:tcPr>
            <w:tcW w:w="3003" w:type="dxa"/>
          </w:tcPr>
          <w:p w:rsidR="00FA651A" w:rsidRPr="00A5225A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wyjaśnia związek między ruchem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obrotowym Ziemi a takimi zjawiskami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jak pozorna wędrówka Słońca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po niebie, górowanie Słońca,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występowanie dnia i nocy, dobowy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rytm życia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człowieka i przyrody,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występowanie stref czasowych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określa czas strefowy na podstawie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mapy stref czasowych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wykazuje związek między położeniem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geograficznym obszaru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E5A41" w:rsidRPr="00A522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wysokością górowania Słońca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wykazuje związek między ruchem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obiegowym Ziemi a strefami jej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oświetlenia oraz strefowym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zróżnicowaniem klimatów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E5A41" w:rsidRPr="00A522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krajobrazów na Ziemi</w:t>
            </w:r>
          </w:p>
        </w:tc>
      </w:tr>
      <w:tr w:rsidR="00FA651A" w:rsidRPr="00A5225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A5225A" w:rsidRDefault="00FA651A" w:rsidP="00E84D66">
            <w:pPr>
              <w:ind w:left="172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 Środowisko przyrodnicze i ludność Europy</w:t>
            </w:r>
          </w:p>
        </w:tc>
      </w:tr>
      <w:tr w:rsidR="00FA651A" w:rsidRPr="00A5225A" w:rsidTr="00FA651A">
        <w:tc>
          <w:tcPr>
            <w:tcW w:w="3002" w:type="dxa"/>
          </w:tcPr>
          <w:p w:rsidR="00FA651A" w:rsidRPr="00A5225A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określa położenie Europy na mapie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świata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wymienia nazwy większych mórz,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zatok, cieśnin i wysp Europy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E5A41" w:rsidRPr="00A522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wskazuje je na mapie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wskazuje przebieg umownej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granicy między Europą a Azją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wymienia elementy krajobrazu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Islandii na podstawie fotografii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wymienia strefy klimatyczne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FE5A41" w:rsidRPr="00A522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Europie na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podstawie mapy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klimatycznej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wskazuje na mapie obszary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w Europie o cechach klimatu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morskiego i kontynentalnego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podaje liczbę państw Europy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wskazuje na mapie politycznej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największe i najmniejsze państwa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Europy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wymienia czynniki wpływające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na rozmieszczenie ludności Europy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• wyjaśnia znaczenie terminu </w:t>
            </w:r>
            <w:r w:rsidRPr="00A5225A">
              <w:rPr>
                <w:rFonts w:ascii="Times New Roman" w:hAnsi="Times New Roman" w:cs="Times New Roman"/>
                <w:i/>
                <w:sz w:val="24"/>
                <w:szCs w:val="24"/>
              </w:rPr>
              <w:t>gęstość</w:t>
            </w:r>
            <w:r w:rsidR="00527076" w:rsidRPr="00A522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i/>
                <w:sz w:val="24"/>
                <w:szCs w:val="24"/>
              </w:rPr>
              <w:t>zaludnienia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wskazuje na mapie rozmieszczenia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ludności obszary o dużej i małej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gęstości zaludnienia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wymienia starzejące się kraje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Europy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wymienia grupy ludów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zamieszkujących Europę na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podstawie mapy tematycznej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wymienia główne języki i religie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występujące w Europie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wskazuje Paryż i Londyn na mapie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Europy</w:t>
            </w:r>
          </w:p>
        </w:tc>
        <w:tc>
          <w:tcPr>
            <w:tcW w:w="3003" w:type="dxa"/>
          </w:tcPr>
          <w:p w:rsidR="00FA651A" w:rsidRPr="00A5225A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omawia przebieg umownej granicy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między Europą a Azją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wymienia czynniki decydujące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FE5A41" w:rsidRPr="00A522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długości linii brzegowej Europy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wymienia największe krainy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geograficzne Europy i wskazuje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je na mapie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opisuje położenie geograficzne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Islandii na podstawie mapy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ogólnogeograficznej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wyjaśnia znaczenie terminów: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i/>
                <w:sz w:val="24"/>
                <w:szCs w:val="24"/>
              </w:rPr>
              <w:t>wulkan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5225A">
              <w:rPr>
                <w:rFonts w:ascii="Times New Roman" w:hAnsi="Times New Roman" w:cs="Times New Roman"/>
                <w:i/>
                <w:sz w:val="24"/>
                <w:szCs w:val="24"/>
              </w:rPr>
              <w:t>magma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5225A">
              <w:rPr>
                <w:rFonts w:ascii="Times New Roman" w:hAnsi="Times New Roman" w:cs="Times New Roman"/>
                <w:i/>
                <w:sz w:val="24"/>
                <w:szCs w:val="24"/>
              </w:rPr>
              <w:t>erupcja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5225A">
              <w:rPr>
                <w:rFonts w:ascii="Times New Roman" w:hAnsi="Times New Roman" w:cs="Times New Roman"/>
                <w:i/>
                <w:sz w:val="24"/>
                <w:szCs w:val="24"/>
              </w:rPr>
              <w:t>lawa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i/>
                <w:sz w:val="24"/>
                <w:szCs w:val="24"/>
              </w:rPr>
              <w:t>bazalt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przedstawia kryterium wyróżniania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stref klimatycznych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omawia cechy wybranych typów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E5A41" w:rsidRPr="00A522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odmian klimatu Europy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na podstawie klimatogramów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wymienia i wskazuje na mapie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politycznej Europy państwa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powstałe na przełomie lat 80. i 90.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 w:rsidR="00FE5A41" w:rsidRPr="00A522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w.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omawia rozmieszczenie ludności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w Europie na podstawie mapy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rozmieszczenia ludności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przedstawia liczbę ludności Europy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na tle liczby ludności pozostałych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kontynentów na podstawie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wykresów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charakteryzuje zróżnicowanie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językowe ludności Europy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na podstawie mapy tematycznej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wymienia przyczyny migracji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Ludności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wymienia kraje imigracyjne i kraje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emigracyjne w Europie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wymienia cechy krajobrazu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wielkomiejskiego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wymienia i wskazuje na mapie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największe miasta Europy i świata</w:t>
            </w:r>
          </w:p>
          <w:p w:rsidR="00E84D66" w:rsidRPr="00A5225A" w:rsidRDefault="00FA651A" w:rsidP="00A5225A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porównuje miasta Europy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z miastami świata na podstawie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wykresów</w:t>
            </w:r>
          </w:p>
        </w:tc>
        <w:tc>
          <w:tcPr>
            <w:tcW w:w="3003" w:type="dxa"/>
          </w:tcPr>
          <w:p w:rsidR="00FA651A" w:rsidRPr="00A5225A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opisuje ukształtowanie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powierzchni Europy na podstawie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mapy ogólnogeograficznej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opisuje położenie Islandii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względem płyt litosfery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na podstawie mapy geologicznej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wymienia przykłady obszarów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występowania trzęsień ziemi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E5A41" w:rsidRPr="00A522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wybuchów wulkanów na świecie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na podstawie mapy geologicznej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i mapy ogólnogeograficznej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omawia czynniki wpływające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na zróżnicowanie klimatyczne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Europy na podstawie map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klimatycznych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podaje różnice między strefami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klimatycznymi, które znajdują się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FE5A41" w:rsidRPr="00A522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Europie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charakteryzuje zmiany liczby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ludności Europy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analizuje strukturę wieku i płci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ludności na podstawie piramid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wieku i płci ludności wybranych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krajów Europy</w:t>
            </w:r>
          </w:p>
          <w:p w:rsidR="00527076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przedstawia przyczyny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zróżnicowania narodowościowego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i językowego ludności w Europie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omawia zróżnicowanie kulturowe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E5A41" w:rsidRPr="00A522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religijne w Europie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przedstawia zalety i wady życia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FE5A41" w:rsidRPr="00A522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wielkim mieście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omawia położenie i układ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przestrzenny Londynu i Paryża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na podstawie map</w:t>
            </w:r>
          </w:p>
        </w:tc>
        <w:tc>
          <w:tcPr>
            <w:tcW w:w="3003" w:type="dxa"/>
          </w:tcPr>
          <w:p w:rsidR="00FA651A" w:rsidRPr="00A5225A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porównuje ukształtowanie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powierzchni wschodniej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i zachodniej oraz północnej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i południowej części Europy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wyjaśnia przyczyny występowania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gejzerów na Islandii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omawia strefy klimatyczne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w Europie i charakterystyczną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dla nich roślinność na podstawie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klimatogramów i fotografii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omawia wpływ prądów morskich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na temperaturę powietrza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w Europie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omawia wpływ ukształtowania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powierzchni na klimat Europy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porównuje piramidy wieku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i płci społeczeństw: młodego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5A41" w:rsidRPr="00A522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i starzejącego się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przedstawia skutki zróżnicowania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kulturowego ludności Europy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przedstawia korzyści i zagrożenia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związane z migracjami ludności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porównuje Paryż i Londyn pod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względem ich znaczenia na świecie</w:t>
            </w:r>
          </w:p>
        </w:tc>
        <w:tc>
          <w:tcPr>
            <w:tcW w:w="3003" w:type="dxa"/>
          </w:tcPr>
          <w:p w:rsidR="00FA651A" w:rsidRPr="00A5225A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wyjaśnia wpływ działalności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lądolodu na ukształtowanie</w:t>
            </w:r>
            <w:r w:rsidR="00527076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północnej części Europy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na podstawie mapy i</w:t>
            </w:r>
            <w:r w:rsidR="00FE5A41" w:rsidRPr="00A522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dodatkowych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źródeł informacji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wyjaśnia wpływ położenia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na granicy płyt litosfery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na występowanie wulkanów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i trzęsień ziemi na Islandii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wyjaśnia, dlaczego w Europie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na tej samej szerokości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geograficznej występują różne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typy i odmiany klimatu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podaje zależności między strefami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oświetlenia Ziemi a strefami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klimatycznymi na podstawie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ilustracji oraz map klimatycznych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przedstawia rolę Unii Europejskiej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FE5A41" w:rsidRPr="00A522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przemianach społecznych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i gospodarczych Europy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analizuje przyczyny i skutki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starzenia się społeczeństw Europy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opisuje działania, które można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podjąć, aby zmniejszyć tempo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starzenia się społeczeństwa Europy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omawia przyczyny nielegalnej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imigracji do Europy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ocenia skutki migracji ludności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między państwami Europy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oraz imigracji ludności z innych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kontynentów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ocenia rolę i funkcje Paryża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E5A41" w:rsidRPr="00A522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Londynu jako wielkich metropolii</w:t>
            </w:r>
          </w:p>
        </w:tc>
      </w:tr>
      <w:tr w:rsidR="00FA651A" w:rsidRPr="00A5225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A5225A" w:rsidRDefault="00FA651A" w:rsidP="00E84D66">
            <w:pPr>
              <w:ind w:left="172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 Gospodarka Europy</w:t>
            </w:r>
          </w:p>
        </w:tc>
      </w:tr>
      <w:tr w:rsidR="00FA651A" w:rsidRPr="00A5225A" w:rsidTr="00FA651A">
        <w:tc>
          <w:tcPr>
            <w:tcW w:w="3002" w:type="dxa"/>
          </w:tcPr>
          <w:p w:rsidR="00FA651A" w:rsidRPr="00A5225A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wymienia zadania i funkcje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rolnictwa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• wyjaśnia znaczenie terminu </w:t>
            </w:r>
            <w:r w:rsidRPr="00A5225A">
              <w:rPr>
                <w:rFonts w:ascii="Times New Roman" w:hAnsi="Times New Roman" w:cs="Times New Roman"/>
                <w:i/>
                <w:sz w:val="24"/>
                <w:szCs w:val="24"/>
              </w:rPr>
              <w:t>plony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wymienia główne cechy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środowiska przyrodniczego Danii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i Węgier na podstawie mapy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ogólnogeograficznej Europy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wymienia rośliny uprawne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E5A41" w:rsidRPr="00A522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zwierzęta hodowlane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o największym znaczeniu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dla rolnictwa Danii i</w:t>
            </w:r>
            <w:r w:rsidR="00FE5A41" w:rsidRPr="00A522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Węgier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wymienia zadania i funkcje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przemysłu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wymienia znane i cenione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na świecie francuskie wyroby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przemysłowe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podaje przykłady odnawialnych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E5A41" w:rsidRPr="00A522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nieodnawialnych źródeł energii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na podstawie schematu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rozpoznaje typy elektrowni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na podstawie fotografii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wymienia walory przyrodnicze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Europy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Południowej na podstawie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mapy ogólnogeograficznej</w:t>
            </w:r>
          </w:p>
          <w:p w:rsidR="00E84D66" w:rsidRPr="00A5225A" w:rsidRDefault="00FA651A" w:rsidP="00A5225A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wymienia atrakcje turystyczne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FE5A41" w:rsidRPr="00A522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wybranych krajach Europy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Południowej na podstawie mapy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tematycznej i fotografii</w:t>
            </w:r>
          </w:p>
        </w:tc>
        <w:tc>
          <w:tcPr>
            <w:tcW w:w="3003" w:type="dxa"/>
          </w:tcPr>
          <w:p w:rsidR="00FA651A" w:rsidRPr="00A5225A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przedstawia główne cechy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środowiska przyrodniczego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Danii i</w:t>
            </w:r>
            <w:r w:rsidR="00FE5A41" w:rsidRPr="00A522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Węgier sprzyjające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rozwojowi rolnictwa na podstawie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map ogólnogeograficznych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i tematycznych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wymienia czynniki rozwoju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przemysłu we Francji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podaje przykłady działów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nowoczesnego przemysłu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we Francji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wymienia czynniki wpływające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na strukturę produkcji energii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w Europie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podaje główne zalety i wady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różnych typów elektrowni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omawia walory kulturowe Europy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Południowej na podstawie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fotografii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wymienia elementy infrastruktury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turystycznej na podstawie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fotografii oraz tekstów źródłowych</w:t>
            </w:r>
          </w:p>
        </w:tc>
        <w:tc>
          <w:tcPr>
            <w:tcW w:w="3003" w:type="dxa"/>
          </w:tcPr>
          <w:p w:rsidR="00FA651A" w:rsidRPr="00A5225A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omawia warunki przyrodnicze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E5A41" w:rsidRPr="00A522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pozaprzyrodnicze rozwoju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rolnictwa w Europie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omawia rozmieszczenie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najważniejszych upraw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i hodowli w</w:t>
            </w:r>
            <w:r w:rsidR="00FE5A41" w:rsidRPr="00A522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Danii i na Węgrzech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na podstawie map rolnictwa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tych krajów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wyjaśnia, czym się charakteryzuje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nowoczesny przemysł we Francji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omawia zmiany w wykorzystaniu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źródeł energii w Europie w XX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i XXI w. na podstawie wykresu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omawia znaczenie turystyki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FE5A41" w:rsidRPr="00A522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krajach Europy Południowej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na podstawie wykresów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dotyczących liczby turystów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i wpływów z turystyki</w:t>
            </w:r>
          </w:p>
        </w:tc>
        <w:tc>
          <w:tcPr>
            <w:tcW w:w="3003" w:type="dxa"/>
          </w:tcPr>
          <w:p w:rsidR="00FA651A" w:rsidRPr="00A5225A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porównuje wydajność rolnictwa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Danii i Węgier na podstawie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wykresów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wyjaśnia znaczenie nowoczesnych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usług we Francji na podstawie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diagramów przedstawiających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strukturę zatrudnienia według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sektorów oraz strukturę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wytwarzania PKB we Francji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charakteryzuje usługi turystyczne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E5A41" w:rsidRPr="00A522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transportowe we Francji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przedstawia zalety i wady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elektrowni jądrowych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omawia wpływ rozwoju turystyki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na infrastrukturę turystyczną oraz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strukturę zatrudnienia w krajach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Europy Południowej</w:t>
            </w:r>
          </w:p>
        </w:tc>
        <w:tc>
          <w:tcPr>
            <w:tcW w:w="3003" w:type="dxa"/>
          </w:tcPr>
          <w:p w:rsidR="00FA651A" w:rsidRPr="00A5225A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wyjaśnia, dlaczego w Europie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występują korzystne warunki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przyrodnicze do rozwoju rolnictwa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przedstawia pozytywne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i negatywne skutki rozwoju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nowoczesnego rolnictwa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w Europie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omawia rolę i znaczenie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nowoczesnego przemysłu i usług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we Francji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analizuje wpływ warunków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środowiska przyrodniczego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FE5A41" w:rsidRPr="00A522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wybranych krajach Europy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na wykorzystanie różnych źródeł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energii</w:t>
            </w:r>
          </w:p>
        </w:tc>
      </w:tr>
      <w:tr w:rsidR="00FA651A" w:rsidRPr="00A5225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A5225A" w:rsidRDefault="00FA651A" w:rsidP="00E84D66">
            <w:pPr>
              <w:ind w:left="172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5. Sąsiedzi Polski</w:t>
            </w:r>
          </w:p>
        </w:tc>
      </w:tr>
      <w:tr w:rsidR="00FA651A" w:rsidRPr="00A5225A" w:rsidTr="00FA651A">
        <w:tc>
          <w:tcPr>
            <w:tcW w:w="3002" w:type="dxa"/>
          </w:tcPr>
          <w:p w:rsidR="00FA651A" w:rsidRPr="00A5225A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wymienia główne działy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przetwórstwa przemysłowego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w Niemczech na podstawie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diagramu kołowego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wskazuje na mapie Nadrenię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Północną-Westfalię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wymienia walory przyrodnicze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84D66" w:rsidRPr="00A522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kulturowe Czech i Słowacji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wymienia atrakcje turystyczne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84D66" w:rsidRPr="00A522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Czechach i na Słowacji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wymienia walory przyrodnicze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Litwy i</w:t>
            </w:r>
            <w:r w:rsidR="00E84D66" w:rsidRPr="00A522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Białorusi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przedstawia główne atrakcje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turystyczne Litwy i Białorusi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omawia położenie geograficzne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Ukrainy na podstawie mapy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ogólnogeograficznej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wymienia surowce mineralne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Ukrainy na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podstawie mapy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gospodarczej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wskazuje na mapie największe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krainy geograficzne Rosji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wymienia surowce mineralne Rosji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na podstawie mapy gospodarczej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wymienia i lokalizuje na mapie Rosji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główne obszary upraw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wskazuje na mapie sąsiadów Polski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wymienia przykłady współpracy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Polski z sąsiednimi krajami</w:t>
            </w:r>
          </w:p>
        </w:tc>
        <w:tc>
          <w:tcPr>
            <w:tcW w:w="3003" w:type="dxa"/>
          </w:tcPr>
          <w:p w:rsidR="00FA651A" w:rsidRPr="00A5225A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omawia znaczenie przemysłu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84D66" w:rsidRPr="00A522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niemieckiej gospodarce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wymienia znane i cenione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na świecie niemieckie wyroby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przemysłowe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rozpoznaje obiekty z Listy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światowego dziedzictwa UNESCO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84D66" w:rsidRPr="00A522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Czechach i na Słowacji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na ilustracjach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przedstawia atrakcje turystyczne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Litwy i Białorusi na podstawie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mapy tematycznej i fotografii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wymienia na podstawie mapy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cechy środowiska przyrodniczego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Ukrainy sprzyjające rozwojowi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gospodarki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wskazuje na mapie obszary, nad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którymi Ukraina utraciła kontrolę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wymienia główne gałęzie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przemysłu Rosji na podstawie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mapy gospodarczej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wymienia najważniejsze rośliny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uprawne w Rosji na podstawie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mapy gospodarczej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podaje nazwy euroregionów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na podstawie mapy</w:t>
            </w:r>
          </w:p>
        </w:tc>
        <w:tc>
          <w:tcPr>
            <w:tcW w:w="3003" w:type="dxa"/>
          </w:tcPr>
          <w:p w:rsidR="00FA651A" w:rsidRPr="00A5225A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omawia przyczyny zmian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zapoczątkowanych w przemyśle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84D66" w:rsidRPr="00A522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Niemczech w latach 60. XX w.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analizuje strukturę zatrudnienia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84D66" w:rsidRPr="00A522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przemyśle w Niemczech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na podstawie diagramu kołowego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charakteryzuje środowisko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przyrodnicze Czech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i Słowacji na podstawie mapy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ogólnogeograficznej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omawia znaczenie turystyki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aktywnej na Słowacji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omawia środowisko przyrodnicze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Litwy i Białorusi na podstawie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mapy ogólnogeograficznej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podaje czynniki wpływające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na atrakcyjność turystyczną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Litwy i</w:t>
            </w:r>
            <w:r w:rsidR="00E84D66" w:rsidRPr="00A522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Białorusi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podaje przyczyny zmniejszania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się liczby ludności Ukrainy na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podstawie wykresu i schematu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omawia cechy środowiska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przyrodniczego Rosji na podstawie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mapy ogólnogeograficznej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wyjaśnia, jakie czynniki wpływają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na stan gospodarki Rosji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omawia znaczenie usług w Rosji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charakteryzuje relacje Polski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z Rosją podstawie dodatkowych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źródeł</w:t>
            </w:r>
          </w:p>
        </w:tc>
        <w:tc>
          <w:tcPr>
            <w:tcW w:w="3003" w:type="dxa"/>
          </w:tcPr>
          <w:p w:rsidR="00FA651A" w:rsidRPr="00A5225A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przedstawia główne kierunki zmian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przemysłu w Nadrenii Północnej-</w:t>
            </w:r>
            <w:r w:rsidR="00E84D66" w:rsidRPr="00A522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-Westfalii na podstawie mapy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84D66" w:rsidRPr="00A522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fotografii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charakteryzuje nowoczesne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przetwórstwo przemysłowe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84D66" w:rsidRPr="00A522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Nadrenii Północnej-Westfalii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na podstawie mapy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porównuje cechy środowiska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przyrodniczego Czech i Słowacji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opisuje przykłady atrakcji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turystycznych i rekreacyjno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4D66" w:rsidRPr="00A5225A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sportowych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Czech i Słowacji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na podstawie fotografii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porównuje walory przyrodnicze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Litwy i Białorusi na podstawie</w:t>
            </w:r>
            <w:r w:rsidR="00FE5A41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mapy ogólnogeograficznej</w:t>
            </w:r>
            <w:r w:rsidR="00FE5A41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i fotografii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podaje przyczyny konfliktów</w:t>
            </w:r>
            <w:r w:rsidR="00FE5A41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na Ukrainie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omawia czynniki lokalizacji</w:t>
            </w:r>
            <w:r w:rsidR="00FE5A41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głównych okręgów</w:t>
            </w:r>
            <w:r w:rsidR="00FE5A41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przemysłowych Rosji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wyjaśnia znaczenie przemysłu</w:t>
            </w:r>
            <w:r w:rsidR="00FE5A41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84D66" w:rsidRPr="00A522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gospodarce Rosji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opisuje stosunki Polski z sąsiadami</w:t>
            </w:r>
            <w:r w:rsidR="00FE5A41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na podstawie dodatkowych źródeł</w:t>
            </w:r>
          </w:p>
        </w:tc>
        <w:tc>
          <w:tcPr>
            <w:tcW w:w="3003" w:type="dxa"/>
          </w:tcPr>
          <w:p w:rsidR="00FA651A" w:rsidRPr="00A5225A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omawia wpływ sektora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kreatywnego na gospodarkę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Nadrenii Północnej-</w:t>
            </w:r>
            <w:r w:rsidR="00E84D66" w:rsidRPr="00A5225A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Westfalii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udowadnia, że Niemcy są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światową potęgą gospodarczą na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podstawie danych statystycznych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oraz map gospodarczych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udowadnia, że Czechy i Słowacja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to kraje atrakcyjne pod względem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turystycznym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projektuje wycieczkę na Litwę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84D66" w:rsidRPr="00A522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Białoruś, posługując się różnymi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mapami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analizuje konsekwencje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gospodarcze konfliktów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na Ukrainie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charakteryzuje atrakcje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turystyczne Ukrainy na podstawie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dodatkowych źródeł oraz fotografii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omawia wpływ konfliktu z Ukrainą</w:t>
            </w:r>
            <w:r w:rsidR="00342394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na Rosję</w:t>
            </w:r>
          </w:p>
          <w:p w:rsidR="00FA651A" w:rsidRPr="00A5225A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uzasadnia potrzebę utrzymywania</w:t>
            </w:r>
            <w:r w:rsidR="00FE5A41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dobrych relacji z sąsiadami Polski</w:t>
            </w:r>
          </w:p>
          <w:p w:rsidR="00FA651A" w:rsidRPr="00A5225A" w:rsidRDefault="00FA651A" w:rsidP="00E84D66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• przygotowuje pracę (np. album,</w:t>
            </w:r>
            <w:r w:rsidR="00FE5A41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plakat, prezentację multimedialną)</w:t>
            </w:r>
            <w:r w:rsidR="00FE5A41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na temat inicjatyw zrealizowanych</w:t>
            </w:r>
            <w:r w:rsidR="00FE5A41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84D66" w:rsidRPr="00A522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najbliższym euroregionie</w:t>
            </w:r>
            <w:r w:rsidR="00FE5A41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na podstawie dodatkowych</w:t>
            </w:r>
            <w:r w:rsidR="00FE5A41" w:rsidRPr="00A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A">
              <w:rPr>
                <w:rFonts w:ascii="Times New Roman" w:hAnsi="Times New Roman" w:cs="Times New Roman"/>
                <w:sz w:val="24"/>
                <w:szCs w:val="24"/>
              </w:rPr>
              <w:t>źródeł informacji</w:t>
            </w:r>
          </w:p>
          <w:p w:rsidR="00E84D66" w:rsidRPr="00A5225A" w:rsidRDefault="00E84D66" w:rsidP="00E84D66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51A" w:rsidRPr="00A5225A" w:rsidTr="00FA651A">
        <w:tc>
          <w:tcPr>
            <w:tcW w:w="3002" w:type="dxa"/>
          </w:tcPr>
          <w:p w:rsidR="00FA651A" w:rsidRPr="00A5225A" w:rsidRDefault="00FA651A" w:rsidP="00A5225A">
            <w:pPr>
              <w:ind w:left="0" w:right="-7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FA651A" w:rsidRPr="00A5225A" w:rsidRDefault="00FA651A" w:rsidP="00FE5A41">
            <w:pPr>
              <w:ind w:left="174" w:right="-77" w:hanging="1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FA651A" w:rsidRPr="00A5225A" w:rsidRDefault="00FA651A" w:rsidP="00FE5A41">
            <w:pPr>
              <w:ind w:left="174" w:right="-77" w:hanging="1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FA651A" w:rsidRPr="00A5225A" w:rsidRDefault="00FA651A" w:rsidP="00FE5A41">
            <w:pPr>
              <w:ind w:left="174" w:right="-77" w:hanging="1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FA651A" w:rsidRPr="00A5225A" w:rsidRDefault="00FA651A" w:rsidP="00FE5A41">
            <w:pPr>
              <w:ind w:left="174" w:right="-77" w:hanging="1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7415" w:rsidRPr="00A5225A" w:rsidRDefault="0020296D">
      <w:pPr>
        <w:rPr>
          <w:rFonts w:ascii="Times New Roman" w:hAnsi="Times New Roman" w:cs="Times New Roman"/>
          <w:sz w:val="24"/>
          <w:szCs w:val="24"/>
        </w:rPr>
      </w:pPr>
    </w:p>
    <w:sectPr w:rsidR="00DE7415" w:rsidRPr="00A5225A" w:rsidSect="00FA651A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51A"/>
    <w:rsid w:val="000C03A7"/>
    <w:rsid w:val="0020296D"/>
    <w:rsid w:val="00342394"/>
    <w:rsid w:val="00503A73"/>
    <w:rsid w:val="005143A4"/>
    <w:rsid w:val="00527076"/>
    <w:rsid w:val="00900F33"/>
    <w:rsid w:val="00A352E3"/>
    <w:rsid w:val="00A5225A"/>
    <w:rsid w:val="00E84D66"/>
    <w:rsid w:val="00FA651A"/>
    <w:rsid w:val="00FE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C0067-92CC-4D4F-B95F-5ED99603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" w:right="-57" w:hanging="11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2163</Words>
  <Characters>12980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Urbaniak</dc:creator>
  <cp:keywords/>
  <dc:description/>
  <cp:lastModifiedBy>SP Kłocko</cp:lastModifiedBy>
  <cp:revision>4</cp:revision>
  <dcterms:created xsi:type="dcterms:W3CDTF">2019-08-30T22:49:00Z</dcterms:created>
  <dcterms:modified xsi:type="dcterms:W3CDTF">2019-10-10T11:11:00Z</dcterms:modified>
</cp:coreProperties>
</file>