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FF" w:rsidRDefault="001973FF" w:rsidP="001973FF">
      <w:pPr>
        <w:pStyle w:val="Zvraznencitcia"/>
        <w:ind w:left="284" w:right="425"/>
        <w:rPr>
          <w:b/>
          <w:color w:val="auto"/>
          <w:lang w:eastAsia="ar-SA"/>
        </w:rPr>
      </w:pPr>
      <w:r>
        <w:rPr>
          <w:b/>
          <w:noProof/>
          <w:szCs w:val="24"/>
        </w:rPr>
        <w:drawing>
          <wp:inline distT="0" distB="0" distL="0" distR="0" wp14:anchorId="0C94C43C" wp14:editId="4238EE44">
            <wp:extent cx="990600" cy="609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b/>
          <w:lang w:eastAsia="ar-SA"/>
        </w:rPr>
        <w:t xml:space="preserve">    </w:t>
      </w:r>
      <w:r>
        <w:rPr>
          <w:b/>
          <w:color w:val="auto"/>
          <w:lang w:eastAsia="ar-SA"/>
        </w:rPr>
        <w:t>Súkromná základná škola UNES, Javorová 12/644, Nitra</w:t>
      </w:r>
    </w:p>
    <w:p w:rsidR="001973FF" w:rsidRDefault="001973FF" w:rsidP="001973FF"/>
    <w:p w:rsidR="001973FF" w:rsidRDefault="001973FF" w:rsidP="001973FF"/>
    <w:p w:rsidR="001973FF" w:rsidRDefault="001973FF" w:rsidP="001973FF"/>
    <w:p w:rsidR="001973FF" w:rsidRDefault="001973FF" w:rsidP="001973FF"/>
    <w:p w:rsidR="001973FF" w:rsidRDefault="001973FF" w:rsidP="001973FF"/>
    <w:p w:rsidR="001973FF" w:rsidRDefault="001973FF" w:rsidP="001973FF"/>
    <w:p w:rsidR="001973FF" w:rsidRDefault="001973FF" w:rsidP="001973FF"/>
    <w:p w:rsidR="001973FF" w:rsidRDefault="008B6C2D" w:rsidP="001973FF">
      <w:pPr>
        <w:jc w:val="center"/>
        <w:rPr>
          <w:rFonts w:ascii="Times New Roman" w:hAnsi="Times New Roman" w:cs="Times New Roman"/>
          <w:b/>
          <w:sz w:val="52"/>
          <w:szCs w:val="52"/>
        </w:rPr>
      </w:pPr>
      <w:r>
        <w:rPr>
          <w:rFonts w:ascii="Times New Roman" w:hAnsi="Times New Roman" w:cs="Times New Roman"/>
          <w:b/>
          <w:sz w:val="52"/>
          <w:szCs w:val="52"/>
        </w:rPr>
        <w:t>Interná s</w:t>
      </w:r>
      <w:r w:rsidR="001973FF" w:rsidRPr="006B49D3">
        <w:rPr>
          <w:rFonts w:ascii="Times New Roman" w:hAnsi="Times New Roman" w:cs="Times New Roman"/>
          <w:b/>
          <w:sz w:val="52"/>
          <w:szCs w:val="52"/>
        </w:rPr>
        <w:t>mernica o</w:t>
      </w:r>
      <w:r>
        <w:rPr>
          <w:rFonts w:ascii="Times New Roman" w:hAnsi="Times New Roman" w:cs="Times New Roman"/>
          <w:b/>
          <w:sz w:val="52"/>
          <w:szCs w:val="52"/>
        </w:rPr>
        <w:t> </w:t>
      </w:r>
      <w:r w:rsidR="001973FF">
        <w:rPr>
          <w:rFonts w:ascii="Times New Roman" w:hAnsi="Times New Roman" w:cs="Times New Roman"/>
          <w:b/>
          <w:sz w:val="52"/>
          <w:szCs w:val="52"/>
        </w:rPr>
        <w:t>sťažnostiach</w:t>
      </w:r>
    </w:p>
    <w:p w:rsidR="008B6C2D" w:rsidRPr="008B6C2D" w:rsidRDefault="008B6C2D" w:rsidP="001973FF">
      <w:pPr>
        <w:jc w:val="center"/>
        <w:rPr>
          <w:rFonts w:ascii="Times New Roman" w:hAnsi="Times New Roman" w:cs="Times New Roman"/>
          <w:b/>
          <w:sz w:val="36"/>
          <w:szCs w:val="36"/>
        </w:rPr>
      </w:pPr>
      <w:r>
        <w:rPr>
          <w:rFonts w:ascii="Times New Roman" w:hAnsi="Times New Roman" w:cs="Times New Roman"/>
          <w:b/>
          <w:sz w:val="36"/>
          <w:szCs w:val="36"/>
        </w:rPr>
        <w:t>č. 01/2018</w:t>
      </w:r>
    </w:p>
    <w:p w:rsidR="001973FF" w:rsidRDefault="001973FF" w:rsidP="001973FF">
      <w:pPr>
        <w:jc w:val="cente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Default="001973FF" w:rsidP="008B6C2D">
      <w:pP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Default="001973FF" w:rsidP="001973FF">
      <w:pPr>
        <w:jc w:val="center"/>
        <w:rPr>
          <w:rFonts w:ascii="Times New Roman" w:hAnsi="Times New Roman" w:cs="Times New Roman"/>
          <w:b/>
          <w:sz w:val="52"/>
          <w:szCs w:val="52"/>
        </w:rPr>
      </w:pPr>
    </w:p>
    <w:p w:rsidR="001973FF" w:rsidRPr="001973FF" w:rsidRDefault="001973FF" w:rsidP="001973FF">
      <w:pPr>
        <w:jc w:val="center"/>
        <w:rPr>
          <w:rFonts w:ascii="Times New Roman" w:hAnsi="Times New Roman" w:cs="Times New Roman"/>
          <w:b/>
          <w:sz w:val="36"/>
          <w:szCs w:val="36"/>
        </w:rPr>
      </w:pPr>
      <w:r>
        <w:rPr>
          <w:rFonts w:ascii="Times New Roman" w:hAnsi="Times New Roman" w:cs="Times New Roman"/>
          <w:b/>
          <w:sz w:val="36"/>
          <w:szCs w:val="36"/>
        </w:rPr>
        <w:t>2018</w:t>
      </w:r>
    </w:p>
    <w:p w:rsidR="001973FF" w:rsidRPr="008B6C2D" w:rsidRDefault="001973FF" w:rsidP="008B6C2D">
      <w:pPr>
        <w:jc w:val="both"/>
        <w:rPr>
          <w:rFonts w:ascii="Times New Roman" w:hAnsi="Times New Roman" w:cs="Times New Roman"/>
          <w:sz w:val="24"/>
          <w:szCs w:val="24"/>
        </w:rPr>
      </w:pPr>
      <w:r w:rsidRPr="008B6C2D">
        <w:rPr>
          <w:rFonts w:ascii="Times New Roman" w:hAnsi="Times New Roman" w:cs="Times New Roman"/>
          <w:sz w:val="24"/>
          <w:szCs w:val="24"/>
        </w:rPr>
        <w:lastRenderedPageBreak/>
        <w:t>Táto smernica upravuje postup pri podávaní, prijímaní, evidovaní, prešetrovaní a písomnom oznámení výsledku prešetrenia sťažnosti alebo prekontrolovania sťažnosti Súkromnej základnej školy UNES, Javorová 12/644, Nitra v súlade so zákonom NR SR č. 9/2010 o sťažnostiach.</w:t>
      </w:r>
    </w:p>
    <w:p w:rsidR="001973FF" w:rsidRDefault="001973FF" w:rsidP="001973FF"/>
    <w:p w:rsidR="00B10D81" w:rsidRDefault="00B10D81"/>
    <w:p w:rsidR="001973FF" w:rsidRDefault="001973FF"/>
    <w:p w:rsidR="001973FF" w:rsidRDefault="001973FF"/>
    <w:p w:rsidR="001973FF" w:rsidRDefault="001973FF"/>
    <w:p w:rsidR="001973FF" w:rsidRDefault="001973FF"/>
    <w:p w:rsidR="001973FF" w:rsidRDefault="001973FF"/>
    <w:p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 xml:space="preserve">Platná od: 01. septembra 2018 </w:t>
      </w:r>
    </w:p>
    <w:p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 xml:space="preserve">Vypracovala: Ing. Iveta </w:t>
      </w:r>
      <w:proofErr w:type="spellStart"/>
      <w:r w:rsidRPr="008B6C2D">
        <w:rPr>
          <w:rFonts w:ascii="Times New Roman" w:hAnsi="Times New Roman" w:cs="Times New Roman"/>
          <w:sz w:val="24"/>
          <w:szCs w:val="24"/>
        </w:rPr>
        <w:t>Orolínová</w:t>
      </w:r>
      <w:proofErr w:type="spellEnd"/>
      <w:r w:rsidRPr="008B6C2D">
        <w:rPr>
          <w:rFonts w:ascii="Times New Roman" w:hAnsi="Times New Roman" w:cs="Times New Roman"/>
          <w:sz w:val="24"/>
          <w:szCs w:val="24"/>
        </w:rPr>
        <w:t xml:space="preserve">, riaditeľka školy </w:t>
      </w:r>
    </w:p>
    <w:p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Zamestnanci oboznámení so smernicou: od 04. 09. do 14. 09. 2018</w:t>
      </w:r>
    </w:p>
    <w:p w:rsidR="001973FF" w:rsidRDefault="001973FF">
      <w:r>
        <w:br w:type="page"/>
      </w:r>
      <w:bookmarkStart w:id="0" w:name="_GoBack"/>
      <w:bookmarkEnd w:id="0"/>
    </w:p>
    <w:p w:rsidR="00464017" w:rsidRPr="00464017" w:rsidRDefault="00464017">
      <w:pPr>
        <w:rPr>
          <w:rFonts w:ascii="Times New Roman" w:hAnsi="Times New Roman" w:cs="Times New Roman"/>
          <w:b/>
          <w:sz w:val="24"/>
          <w:szCs w:val="24"/>
        </w:rPr>
      </w:pPr>
      <w:r w:rsidRPr="00464017">
        <w:rPr>
          <w:rFonts w:ascii="Times New Roman" w:hAnsi="Times New Roman" w:cs="Times New Roman"/>
          <w:b/>
          <w:sz w:val="24"/>
          <w:szCs w:val="24"/>
        </w:rPr>
        <w:lastRenderedPageBreak/>
        <w:t xml:space="preserve">Obsah </w:t>
      </w:r>
    </w:p>
    <w:p w:rsidR="00464017" w:rsidRDefault="00464017">
      <w:pPr>
        <w:rPr>
          <w:rFonts w:ascii="Times New Roman" w:hAnsi="Times New Roman" w:cs="Times New Roman"/>
        </w:rPr>
      </w:pPr>
      <w:r w:rsidRPr="00464017">
        <w:rPr>
          <w:rFonts w:ascii="Times New Roman" w:hAnsi="Times New Roman" w:cs="Times New Roman"/>
        </w:rPr>
        <w:t xml:space="preserve">Článok 1 </w:t>
      </w:r>
      <w:r>
        <w:rPr>
          <w:rFonts w:ascii="Times New Roman" w:hAnsi="Times New Roman" w:cs="Times New Roman"/>
        </w:rPr>
        <w:t xml:space="preserve">     </w:t>
      </w:r>
      <w:r w:rsidRPr="00464017">
        <w:rPr>
          <w:rFonts w:ascii="Times New Roman" w:hAnsi="Times New Roman" w:cs="Times New Roman"/>
        </w:rPr>
        <w:t>Charakteristika sťažnosti ......................................................................</w:t>
      </w:r>
      <w:r>
        <w:rPr>
          <w:rFonts w:ascii="Times New Roman" w:hAnsi="Times New Roman" w:cs="Times New Roman"/>
        </w:rPr>
        <w:t>..........................</w:t>
      </w:r>
      <w:r w:rsidR="008B6C2D">
        <w:rPr>
          <w:rFonts w:ascii="Times New Roman" w:hAnsi="Times New Roman" w:cs="Times New Roman"/>
        </w:rPr>
        <w:t>4</w:t>
      </w:r>
      <w:r w:rsidRPr="00464017">
        <w:rPr>
          <w:rFonts w:ascii="Times New Roman" w:hAnsi="Times New Roman" w:cs="Times New Roman"/>
        </w:rPr>
        <w:t xml:space="preserve"> Článok 2 </w:t>
      </w:r>
      <w:r>
        <w:rPr>
          <w:rFonts w:ascii="Times New Roman" w:hAnsi="Times New Roman" w:cs="Times New Roman"/>
        </w:rPr>
        <w:t xml:space="preserve">     </w:t>
      </w:r>
      <w:r w:rsidRPr="00464017">
        <w:rPr>
          <w:rFonts w:ascii="Times New Roman" w:hAnsi="Times New Roman" w:cs="Times New Roman"/>
        </w:rPr>
        <w:t>Podávanie sťažností.........................................................................................</w:t>
      </w:r>
      <w:r>
        <w:rPr>
          <w:rFonts w:ascii="Times New Roman" w:hAnsi="Times New Roman" w:cs="Times New Roman"/>
        </w:rPr>
        <w:t>..............</w:t>
      </w:r>
      <w:r w:rsidR="008B6C2D">
        <w:rPr>
          <w:rFonts w:ascii="Times New Roman" w:hAnsi="Times New Roman" w:cs="Times New Roman"/>
        </w:rPr>
        <w:t>..4</w:t>
      </w:r>
      <w:r w:rsidRPr="00464017">
        <w:rPr>
          <w:rFonts w:ascii="Times New Roman" w:hAnsi="Times New Roman" w:cs="Times New Roman"/>
        </w:rPr>
        <w:t xml:space="preserve"> Článok 3 </w:t>
      </w:r>
      <w:r>
        <w:rPr>
          <w:rFonts w:ascii="Times New Roman" w:hAnsi="Times New Roman" w:cs="Times New Roman"/>
        </w:rPr>
        <w:t xml:space="preserve">     </w:t>
      </w:r>
      <w:r w:rsidRPr="00464017">
        <w:rPr>
          <w:rFonts w:ascii="Times New Roman" w:hAnsi="Times New Roman" w:cs="Times New Roman"/>
        </w:rPr>
        <w:t>Písomné podanie .................................................................................</w:t>
      </w:r>
      <w:r>
        <w:rPr>
          <w:rFonts w:ascii="Times New Roman" w:hAnsi="Times New Roman" w:cs="Times New Roman"/>
        </w:rPr>
        <w:t>........................</w:t>
      </w:r>
      <w:r w:rsidR="008B6C2D">
        <w:rPr>
          <w:rFonts w:ascii="Times New Roman" w:hAnsi="Times New Roman" w:cs="Times New Roman"/>
        </w:rPr>
        <w:t>....5</w:t>
      </w:r>
      <w:r w:rsidRPr="00464017">
        <w:rPr>
          <w:rFonts w:ascii="Times New Roman" w:hAnsi="Times New Roman" w:cs="Times New Roman"/>
        </w:rPr>
        <w:t xml:space="preserve"> Článok 4 </w:t>
      </w:r>
      <w:r>
        <w:rPr>
          <w:rFonts w:ascii="Times New Roman" w:hAnsi="Times New Roman" w:cs="Times New Roman"/>
        </w:rPr>
        <w:t xml:space="preserve">     </w:t>
      </w:r>
      <w:r w:rsidRPr="00464017">
        <w:rPr>
          <w:rFonts w:ascii="Times New Roman" w:hAnsi="Times New Roman" w:cs="Times New Roman"/>
        </w:rPr>
        <w:t>Ústne podanie sťažnosti .......................................................................</w:t>
      </w:r>
      <w:r>
        <w:rPr>
          <w:rFonts w:ascii="Times New Roman" w:hAnsi="Times New Roman" w:cs="Times New Roman"/>
        </w:rPr>
        <w:t>..........................</w:t>
      </w:r>
      <w:r w:rsidR="008B6C2D">
        <w:rPr>
          <w:rFonts w:ascii="Times New Roman" w:hAnsi="Times New Roman" w:cs="Times New Roman"/>
        </w:rPr>
        <w:t>.5</w:t>
      </w:r>
      <w:r w:rsidRPr="00464017">
        <w:rPr>
          <w:rFonts w:ascii="Times New Roman" w:hAnsi="Times New Roman" w:cs="Times New Roman"/>
        </w:rPr>
        <w:t xml:space="preserve"> Článok 5 </w:t>
      </w:r>
      <w:r>
        <w:rPr>
          <w:rFonts w:ascii="Times New Roman" w:hAnsi="Times New Roman" w:cs="Times New Roman"/>
        </w:rPr>
        <w:t xml:space="preserve">     </w:t>
      </w:r>
      <w:r w:rsidRPr="00464017">
        <w:rPr>
          <w:rFonts w:ascii="Times New Roman" w:hAnsi="Times New Roman" w:cs="Times New Roman"/>
        </w:rPr>
        <w:t>Sťažnosť podaná elektronicky alebo telefaxom......................................................</w:t>
      </w:r>
      <w:r>
        <w:rPr>
          <w:rFonts w:ascii="Times New Roman" w:hAnsi="Times New Roman" w:cs="Times New Roman"/>
        </w:rPr>
        <w:t>..</w:t>
      </w:r>
      <w:r w:rsidRPr="00464017">
        <w:rPr>
          <w:rFonts w:ascii="Times New Roman" w:hAnsi="Times New Roman" w:cs="Times New Roman"/>
        </w:rPr>
        <w:t>...</w:t>
      </w:r>
      <w:r w:rsidR="008B6C2D">
        <w:rPr>
          <w:rFonts w:ascii="Times New Roman" w:hAnsi="Times New Roman" w:cs="Times New Roman"/>
        </w:rPr>
        <w:t>....5</w:t>
      </w:r>
      <w:r w:rsidRPr="00464017">
        <w:rPr>
          <w:rFonts w:ascii="Times New Roman" w:hAnsi="Times New Roman" w:cs="Times New Roman"/>
        </w:rPr>
        <w:t xml:space="preserve"> Článok 6 </w:t>
      </w:r>
      <w:r>
        <w:rPr>
          <w:rFonts w:ascii="Times New Roman" w:hAnsi="Times New Roman" w:cs="Times New Roman"/>
        </w:rPr>
        <w:t xml:space="preserve">     </w:t>
      </w:r>
      <w:r w:rsidRPr="00464017">
        <w:rPr>
          <w:rFonts w:ascii="Times New Roman" w:hAnsi="Times New Roman" w:cs="Times New Roman"/>
        </w:rPr>
        <w:t>Evidencia sťažností........................................................................</w:t>
      </w:r>
      <w:r>
        <w:rPr>
          <w:rFonts w:ascii="Times New Roman" w:hAnsi="Times New Roman" w:cs="Times New Roman"/>
        </w:rPr>
        <w:t>.........................</w:t>
      </w:r>
      <w:r w:rsidR="008B6C2D">
        <w:rPr>
          <w:rFonts w:ascii="Times New Roman" w:hAnsi="Times New Roman" w:cs="Times New Roman"/>
        </w:rPr>
        <w:t>.........5</w:t>
      </w:r>
      <w:r w:rsidRPr="00464017">
        <w:rPr>
          <w:rFonts w:ascii="Times New Roman" w:hAnsi="Times New Roman" w:cs="Times New Roman"/>
        </w:rPr>
        <w:t xml:space="preserve"> Článok 7 </w:t>
      </w:r>
      <w:r>
        <w:rPr>
          <w:rFonts w:ascii="Times New Roman" w:hAnsi="Times New Roman" w:cs="Times New Roman"/>
        </w:rPr>
        <w:t xml:space="preserve">     </w:t>
      </w:r>
      <w:r w:rsidRPr="00464017">
        <w:rPr>
          <w:rFonts w:ascii="Times New Roman" w:hAnsi="Times New Roman" w:cs="Times New Roman"/>
        </w:rPr>
        <w:t>Lehoty na vybavenie sťažností..........................................................</w:t>
      </w:r>
      <w:r>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.....6</w:t>
      </w:r>
      <w:r w:rsidRPr="00464017">
        <w:rPr>
          <w:rFonts w:ascii="Times New Roman" w:hAnsi="Times New Roman" w:cs="Times New Roman"/>
        </w:rPr>
        <w:t xml:space="preserve"> Článok 8 </w:t>
      </w:r>
      <w:r>
        <w:rPr>
          <w:rFonts w:ascii="Times New Roman" w:hAnsi="Times New Roman" w:cs="Times New Roman"/>
        </w:rPr>
        <w:t xml:space="preserve">     S</w:t>
      </w:r>
      <w:r w:rsidRPr="00464017">
        <w:rPr>
          <w:rFonts w:ascii="Times New Roman" w:hAnsi="Times New Roman" w:cs="Times New Roman"/>
        </w:rPr>
        <w:t>polupráca sťažovateľa ....................................................................</w:t>
      </w:r>
      <w:r>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......6</w:t>
      </w:r>
      <w:r w:rsidRPr="00464017">
        <w:rPr>
          <w:rFonts w:ascii="Times New Roman" w:hAnsi="Times New Roman" w:cs="Times New Roman"/>
        </w:rPr>
        <w:t xml:space="preserve"> Článok 9 </w:t>
      </w:r>
      <w:r>
        <w:rPr>
          <w:rFonts w:ascii="Times New Roman" w:hAnsi="Times New Roman" w:cs="Times New Roman"/>
        </w:rPr>
        <w:t xml:space="preserve">     </w:t>
      </w:r>
      <w:r w:rsidRPr="00464017">
        <w:rPr>
          <w:rFonts w:ascii="Times New Roman" w:hAnsi="Times New Roman" w:cs="Times New Roman"/>
        </w:rPr>
        <w:t>Vybavovanie sťažností .....................................................................</w:t>
      </w:r>
      <w:r>
        <w:rPr>
          <w:rFonts w:ascii="Times New Roman" w:hAnsi="Times New Roman" w:cs="Times New Roman"/>
        </w:rPr>
        <w:t>........................</w:t>
      </w:r>
      <w:r w:rsidR="008B6C2D">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...6</w:t>
      </w:r>
      <w:r w:rsidRPr="00464017">
        <w:rPr>
          <w:rFonts w:ascii="Times New Roman" w:hAnsi="Times New Roman" w:cs="Times New Roman"/>
        </w:rPr>
        <w:t xml:space="preserve"> Článok 10 </w:t>
      </w:r>
      <w:r>
        <w:rPr>
          <w:rFonts w:ascii="Times New Roman" w:hAnsi="Times New Roman" w:cs="Times New Roman"/>
        </w:rPr>
        <w:t xml:space="preserve">   </w:t>
      </w:r>
      <w:r w:rsidRPr="00464017">
        <w:rPr>
          <w:rFonts w:ascii="Times New Roman" w:hAnsi="Times New Roman" w:cs="Times New Roman"/>
        </w:rPr>
        <w:t>Odklad sťažností......................................................................................</w:t>
      </w:r>
      <w:r w:rsidR="008B6C2D">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7</w:t>
      </w:r>
      <w:r w:rsidRPr="00464017">
        <w:rPr>
          <w:rFonts w:ascii="Times New Roman" w:hAnsi="Times New Roman" w:cs="Times New Roman"/>
        </w:rPr>
        <w:t xml:space="preserve"> Článok 11 </w:t>
      </w:r>
      <w:r>
        <w:rPr>
          <w:rFonts w:ascii="Times New Roman" w:hAnsi="Times New Roman" w:cs="Times New Roman"/>
        </w:rPr>
        <w:t xml:space="preserve">   </w:t>
      </w:r>
      <w:r w:rsidRPr="00464017">
        <w:rPr>
          <w:rFonts w:ascii="Times New Roman" w:hAnsi="Times New Roman" w:cs="Times New Roman"/>
        </w:rPr>
        <w:t>Spoločné ustanovenia ......................................................................</w:t>
      </w:r>
      <w:r w:rsidR="008B6C2D">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.......7</w:t>
      </w:r>
      <w:r w:rsidRPr="00464017">
        <w:rPr>
          <w:rFonts w:ascii="Times New Roman" w:hAnsi="Times New Roman" w:cs="Times New Roman"/>
        </w:rPr>
        <w:t xml:space="preserve"> Článok 12 </w:t>
      </w:r>
      <w:r>
        <w:rPr>
          <w:rFonts w:ascii="Times New Roman" w:hAnsi="Times New Roman" w:cs="Times New Roman"/>
        </w:rPr>
        <w:t xml:space="preserve">   </w:t>
      </w:r>
      <w:r w:rsidRPr="00464017">
        <w:rPr>
          <w:rFonts w:ascii="Times New Roman" w:hAnsi="Times New Roman" w:cs="Times New Roman"/>
        </w:rPr>
        <w:t>Záverečné ustanovenia ....................................................................</w:t>
      </w:r>
      <w:r w:rsidR="008B6C2D">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......7</w:t>
      </w:r>
      <w:r w:rsidRPr="00464017">
        <w:rPr>
          <w:rFonts w:ascii="Times New Roman" w:hAnsi="Times New Roman" w:cs="Times New Roman"/>
        </w:rPr>
        <w:t xml:space="preserve"> </w:t>
      </w:r>
    </w:p>
    <w:p w:rsidR="00464017" w:rsidRDefault="00464017" w:rsidP="00464017">
      <w:pPr>
        <w:spacing w:after="0"/>
        <w:rPr>
          <w:rFonts w:ascii="Times New Roman" w:hAnsi="Times New Roman" w:cs="Times New Roman"/>
        </w:rPr>
      </w:pPr>
      <w:r w:rsidRPr="00464017">
        <w:rPr>
          <w:rFonts w:ascii="Times New Roman" w:hAnsi="Times New Roman" w:cs="Times New Roman"/>
        </w:rPr>
        <w:t>Prílohy</w:t>
      </w:r>
      <w:r>
        <w:rPr>
          <w:rFonts w:ascii="Times New Roman" w:hAnsi="Times New Roman" w:cs="Times New Roman"/>
        </w:rPr>
        <w:t>:</w:t>
      </w:r>
      <w:r w:rsidRPr="00464017">
        <w:rPr>
          <w:rFonts w:ascii="Times New Roman" w:hAnsi="Times New Roman" w:cs="Times New Roman"/>
        </w:rPr>
        <w:t xml:space="preserve"> </w:t>
      </w:r>
    </w:p>
    <w:p w:rsidR="00464017" w:rsidRDefault="00464017" w:rsidP="00464017">
      <w:pPr>
        <w:spacing w:after="0"/>
        <w:rPr>
          <w:rFonts w:ascii="Times New Roman" w:hAnsi="Times New Roman" w:cs="Times New Roman"/>
        </w:rPr>
      </w:pPr>
      <w:r w:rsidRPr="00464017">
        <w:rPr>
          <w:rFonts w:ascii="Times New Roman" w:hAnsi="Times New Roman" w:cs="Times New Roman"/>
        </w:rPr>
        <w:t xml:space="preserve">Príloha č. 1 </w:t>
      </w:r>
      <w:r>
        <w:rPr>
          <w:rFonts w:ascii="Times New Roman" w:hAnsi="Times New Roman" w:cs="Times New Roman"/>
        </w:rPr>
        <w:tab/>
        <w:t>Evidencia</w:t>
      </w:r>
      <w:r w:rsidR="008B6C2D">
        <w:rPr>
          <w:rFonts w:ascii="Times New Roman" w:hAnsi="Times New Roman" w:cs="Times New Roman"/>
        </w:rPr>
        <w:t xml:space="preserve"> sťažností</w:t>
      </w:r>
    </w:p>
    <w:p w:rsidR="008B6C2D" w:rsidRDefault="00464017" w:rsidP="00464017">
      <w:pPr>
        <w:spacing w:after="0"/>
        <w:rPr>
          <w:rFonts w:ascii="Times New Roman" w:hAnsi="Times New Roman" w:cs="Times New Roman"/>
        </w:rPr>
      </w:pPr>
      <w:r w:rsidRPr="00464017">
        <w:rPr>
          <w:rFonts w:ascii="Times New Roman" w:hAnsi="Times New Roman" w:cs="Times New Roman"/>
        </w:rPr>
        <w:t xml:space="preserve">Príloha č. 2 </w:t>
      </w:r>
      <w:r>
        <w:rPr>
          <w:rFonts w:ascii="Times New Roman" w:hAnsi="Times New Roman" w:cs="Times New Roman"/>
        </w:rPr>
        <w:tab/>
      </w:r>
      <w:r w:rsidRPr="00464017">
        <w:rPr>
          <w:rFonts w:ascii="Times New Roman" w:hAnsi="Times New Roman" w:cs="Times New Roman"/>
        </w:rPr>
        <w:t>Záznam o prešetrení sťažno</w:t>
      </w:r>
      <w:r w:rsidR="008B6C2D">
        <w:rPr>
          <w:rFonts w:ascii="Times New Roman" w:hAnsi="Times New Roman" w:cs="Times New Roman"/>
        </w:rPr>
        <w:t xml:space="preserve">sti </w:t>
      </w:r>
    </w:p>
    <w:p w:rsidR="001973FF" w:rsidRDefault="00464017" w:rsidP="00464017">
      <w:pPr>
        <w:spacing w:after="0"/>
        <w:rPr>
          <w:rFonts w:ascii="Times New Roman" w:hAnsi="Times New Roman" w:cs="Times New Roman"/>
        </w:rPr>
      </w:pPr>
      <w:r w:rsidRPr="00464017">
        <w:rPr>
          <w:rFonts w:ascii="Times New Roman" w:hAnsi="Times New Roman" w:cs="Times New Roman"/>
        </w:rPr>
        <w:t xml:space="preserve">Príloha č. 3 </w:t>
      </w:r>
      <w:r>
        <w:rPr>
          <w:rFonts w:ascii="Times New Roman" w:hAnsi="Times New Roman" w:cs="Times New Roman"/>
        </w:rPr>
        <w:tab/>
      </w:r>
      <w:r w:rsidRPr="00464017">
        <w:rPr>
          <w:rFonts w:ascii="Times New Roman" w:hAnsi="Times New Roman" w:cs="Times New Roman"/>
        </w:rPr>
        <w:t>Záznam o ú</w:t>
      </w:r>
      <w:r w:rsidR="008B6C2D">
        <w:rPr>
          <w:rFonts w:ascii="Times New Roman" w:hAnsi="Times New Roman" w:cs="Times New Roman"/>
        </w:rPr>
        <w:t>stnej žiadosti</w:t>
      </w:r>
    </w:p>
    <w:p w:rsidR="008B6C2D" w:rsidRDefault="008B6C2D" w:rsidP="00464017">
      <w:pPr>
        <w:spacing w:after="0"/>
        <w:rPr>
          <w:rFonts w:ascii="Times New Roman" w:hAnsi="Times New Roman" w:cs="Times New Roman"/>
        </w:rPr>
      </w:pPr>
      <w:r>
        <w:rPr>
          <w:rFonts w:ascii="Times New Roman" w:hAnsi="Times New Roman" w:cs="Times New Roman"/>
        </w:rPr>
        <w:t>Príloha č. 4</w:t>
      </w:r>
      <w:r>
        <w:rPr>
          <w:rFonts w:ascii="Times New Roman" w:hAnsi="Times New Roman" w:cs="Times New Roman"/>
        </w:rPr>
        <w:tab/>
        <w:t>Záznam o oboznámení sa s dokumentáciou</w:t>
      </w:r>
    </w:p>
    <w:p w:rsidR="00464017" w:rsidRDefault="00464017">
      <w:pPr>
        <w:rPr>
          <w:rFonts w:ascii="Times New Roman" w:hAnsi="Times New Roman" w:cs="Times New Roman"/>
        </w:rPr>
      </w:pPr>
      <w:r>
        <w:rPr>
          <w:rFonts w:ascii="Times New Roman" w:hAnsi="Times New Roman" w:cs="Times New Roman"/>
        </w:rPr>
        <w:br w:type="page"/>
      </w:r>
    </w:p>
    <w:p w:rsidR="0046401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lastRenderedPageBreak/>
        <w:t>Úvodné ustanovenie</w:t>
      </w:r>
    </w:p>
    <w:p w:rsidR="00CA41E7" w:rsidRPr="00CA41E7" w:rsidRDefault="00CA41E7" w:rsidP="00CA41E7">
      <w:pPr>
        <w:spacing w:after="0"/>
        <w:jc w:val="center"/>
        <w:rPr>
          <w:rFonts w:ascii="Times New Roman" w:hAnsi="Times New Roman" w:cs="Times New Roman"/>
          <w:b/>
          <w:sz w:val="24"/>
          <w:szCs w:val="24"/>
        </w:rPr>
      </w:pPr>
    </w:p>
    <w:p w:rsidR="00CA41E7" w:rsidRDefault="00CA41E7" w:rsidP="00464017">
      <w:pPr>
        <w:spacing w:after="0"/>
        <w:rPr>
          <w:rFonts w:ascii="Times New Roman" w:hAnsi="Times New Roman" w:cs="Times New Roman"/>
          <w:sz w:val="24"/>
          <w:szCs w:val="24"/>
        </w:rPr>
      </w:pPr>
      <w:r>
        <w:rPr>
          <w:rFonts w:ascii="Times New Roman" w:hAnsi="Times New Roman" w:cs="Times New Roman"/>
          <w:sz w:val="24"/>
          <w:szCs w:val="24"/>
        </w:rPr>
        <w:t>Riaditeľka Súkromnej z</w:t>
      </w:r>
      <w:r w:rsidR="00464017" w:rsidRPr="00CA41E7">
        <w:rPr>
          <w:rFonts w:ascii="Times New Roman" w:hAnsi="Times New Roman" w:cs="Times New Roman"/>
          <w:sz w:val="24"/>
          <w:szCs w:val="24"/>
        </w:rPr>
        <w:t>ákladnej šk</w:t>
      </w:r>
      <w:r>
        <w:rPr>
          <w:rFonts w:ascii="Times New Roman" w:hAnsi="Times New Roman" w:cs="Times New Roman"/>
          <w:sz w:val="24"/>
          <w:szCs w:val="24"/>
        </w:rPr>
        <w:t>oly UNES, Javorová 12/644 v Nitre</w:t>
      </w:r>
      <w:r w:rsidR="00464017" w:rsidRPr="00CA41E7">
        <w:rPr>
          <w:rFonts w:ascii="Times New Roman" w:hAnsi="Times New Roman" w:cs="Times New Roman"/>
          <w:sz w:val="24"/>
          <w:szCs w:val="24"/>
        </w:rPr>
        <w:t xml:space="preserve"> v súlade so zákonom č. 9/2010 Z. z. o sťažnostiach v znení neskorších predpisov vydáva túto</w:t>
      </w:r>
      <w:r>
        <w:rPr>
          <w:rFonts w:ascii="Times New Roman" w:hAnsi="Times New Roman" w:cs="Times New Roman"/>
          <w:sz w:val="24"/>
          <w:szCs w:val="24"/>
        </w:rPr>
        <w:t xml:space="preserve">   </w:t>
      </w:r>
    </w:p>
    <w:p w:rsidR="00CA41E7" w:rsidRDefault="00CA41E7" w:rsidP="00464017">
      <w:pPr>
        <w:spacing w:after="0"/>
        <w:rPr>
          <w:rFonts w:ascii="Times New Roman" w:hAnsi="Times New Roman" w:cs="Times New Roman"/>
          <w:sz w:val="24"/>
          <w:szCs w:val="24"/>
        </w:rPr>
      </w:pPr>
    </w:p>
    <w:p w:rsidR="0046401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vnútornú smernicu,</w:t>
      </w:r>
    </w:p>
    <w:p w:rsidR="00CA41E7" w:rsidRPr="00CA41E7" w:rsidRDefault="00CA41E7" w:rsidP="00CA41E7">
      <w:pPr>
        <w:spacing w:after="0"/>
        <w:jc w:val="center"/>
        <w:rPr>
          <w:rFonts w:ascii="Times New Roman" w:hAnsi="Times New Roman" w:cs="Times New Roman"/>
          <w:b/>
          <w:sz w:val="24"/>
          <w:szCs w:val="24"/>
        </w:rPr>
      </w:pPr>
    </w:p>
    <w:p w:rsidR="00CA41E7" w:rsidRDefault="00464017" w:rsidP="00464017">
      <w:pPr>
        <w:spacing w:after="0"/>
        <w:rPr>
          <w:rFonts w:ascii="Times New Roman" w:hAnsi="Times New Roman" w:cs="Times New Roman"/>
          <w:sz w:val="24"/>
          <w:szCs w:val="24"/>
        </w:rPr>
      </w:pPr>
      <w:r w:rsidRPr="00CA41E7">
        <w:rPr>
          <w:rFonts w:ascii="Times New Roman" w:hAnsi="Times New Roman" w:cs="Times New Roman"/>
          <w:sz w:val="24"/>
          <w:szCs w:val="24"/>
        </w:rPr>
        <w:t xml:space="preserve">ktorá upravuje postup pri podávaní, prijímaní, evidovaní, prešetrovaní a písomnom oznámení výsledku prešetrenia alebo prekontrolovania sťažnosti. </w:t>
      </w:r>
    </w:p>
    <w:p w:rsidR="00CA41E7" w:rsidRDefault="00CA41E7" w:rsidP="00464017">
      <w:pPr>
        <w:spacing w:after="0"/>
        <w:rPr>
          <w:rFonts w:ascii="Times New Roman" w:hAnsi="Times New Roman" w:cs="Times New Roman"/>
          <w:sz w:val="24"/>
          <w:szCs w:val="24"/>
        </w:rPr>
      </w:pPr>
    </w:p>
    <w:p w:rsidR="00CA41E7" w:rsidRPr="00CA41E7" w:rsidRDefault="00CA41E7" w:rsidP="00464017">
      <w:pPr>
        <w:spacing w:after="0"/>
        <w:rPr>
          <w:rFonts w:ascii="Times New Roman" w:hAnsi="Times New Roman" w:cs="Times New Roman"/>
          <w:sz w:val="24"/>
          <w:szCs w:val="24"/>
        </w:rPr>
      </w:pPr>
    </w:p>
    <w:p w:rsidR="00CA41E7" w:rsidRPr="00CA41E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Článok 1</w:t>
      </w:r>
    </w:p>
    <w:p w:rsidR="00CA41E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Charakteristika sťažnosti</w:t>
      </w:r>
    </w:p>
    <w:p w:rsidR="00CA41E7" w:rsidRPr="00CA41E7" w:rsidRDefault="00CA41E7" w:rsidP="00CA41E7">
      <w:pPr>
        <w:spacing w:after="0"/>
        <w:jc w:val="center"/>
        <w:rPr>
          <w:rFonts w:ascii="Times New Roman" w:hAnsi="Times New Roman" w:cs="Times New Roman"/>
          <w:b/>
          <w:sz w:val="24"/>
          <w:szCs w:val="24"/>
        </w:rPr>
      </w:pP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1. Sťažnosťou je podanie fyzickej alebo právnickej osoby, ktorým sa: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a) domáha ochrany svojich práv alebo právom chránených záujmov, ktoré boli porušené činnosťou alebo nečinnosťou,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b) poukazuje na konkrétne nedostatky, na porušenie právnych predpisov, ktorých odstr</w:t>
      </w:r>
      <w:r w:rsidR="00CA41E7">
        <w:rPr>
          <w:rFonts w:ascii="Times New Roman" w:hAnsi="Times New Roman" w:cs="Times New Roman"/>
          <w:sz w:val="24"/>
          <w:szCs w:val="24"/>
        </w:rPr>
        <w:t>ánenie je v pôsobnosti Súkromnej z</w:t>
      </w:r>
      <w:r w:rsidR="00CA41E7" w:rsidRPr="00CA41E7">
        <w:rPr>
          <w:rFonts w:ascii="Times New Roman" w:hAnsi="Times New Roman" w:cs="Times New Roman"/>
          <w:sz w:val="24"/>
          <w:szCs w:val="24"/>
        </w:rPr>
        <w:t>ákladnej šk</w:t>
      </w:r>
      <w:r w:rsidR="00CA41E7">
        <w:rPr>
          <w:rFonts w:ascii="Times New Roman" w:hAnsi="Times New Roman" w:cs="Times New Roman"/>
          <w:sz w:val="24"/>
          <w:szCs w:val="24"/>
        </w:rPr>
        <w:t>oly UNES, Javorová 12/644 v Nitre</w:t>
      </w:r>
      <w:r w:rsidRPr="00CA41E7">
        <w:rPr>
          <w:rFonts w:ascii="Times New Roman" w:hAnsi="Times New Roman" w:cs="Times New Roman"/>
          <w:sz w:val="24"/>
          <w:szCs w:val="24"/>
        </w:rPr>
        <w:t xml:space="preserve">. </w:t>
      </w:r>
    </w:p>
    <w:p w:rsid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2. Orgán verejnej správy je povinný sťažnosť prijať. Ak nie je príslušný na jej vybavenie, najneskôr do 10 pracovných dní od doručenia ju postúpi orgánu verejnej správy, ktorý je príslušný na jej vybavenie.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3. Za sťažnosť sa nepovažuje podanie, ktoré: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a) má charakter dopytu, vyjadrenia názoru, žiadosti, podnetu alebo návrhu a nie je v ňom jednoznačne vyjadrené, ochrany akého práva alebo právom chráneného záujmu sa osoba domáha,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b) poukazuje na nedostatky, odstránenie ktorých upravuje iný právny predpis,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c) je sťažnosťou podľa osobitného predpisu,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d) smeruje proti rozhodnutiu orgánu verejnej správy vydanému v konaní podľa iného právneho predpisu, </w:t>
      </w:r>
    </w:p>
    <w:p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e) upozorňuje na nedostatky v činnosti iného orgánu verejnej správy,</w:t>
      </w:r>
    </w:p>
    <w:p w:rsidR="0046401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f) je podanie osoby poverenej súdom na výkon verejnej moci.</w:t>
      </w:r>
    </w:p>
    <w:p w:rsidR="00CA41E7" w:rsidRDefault="00CA41E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4. Ak riaditeľ školy nie je príslušný vybaviť takéto podanie podľa iného predpisu, vráti podanie sťažovateľovi bezodkladne po tom, čo to zistí, najneskôr do 30 pracovných dní od jeho doručenia, s uvedením dôvodu.</w:t>
      </w:r>
    </w:p>
    <w:p w:rsidR="00CA41E7" w:rsidRDefault="00CA41E7" w:rsidP="00CA41E7">
      <w:pPr>
        <w:spacing w:after="0"/>
        <w:jc w:val="both"/>
        <w:rPr>
          <w:rFonts w:ascii="Times New Roman" w:hAnsi="Times New Roman" w:cs="Times New Roman"/>
          <w:sz w:val="24"/>
          <w:szCs w:val="24"/>
        </w:rPr>
      </w:pPr>
    </w:p>
    <w:p w:rsidR="00CA41E7" w:rsidRDefault="00CA41E7" w:rsidP="00CA41E7">
      <w:pPr>
        <w:spacing w:after="0"/>
        <w:jc w:val="both"/>
        <w:rPr>
          <w:rFonts w:ascii="Times New Roman" w:hAnsi="Times New Roman" w:cs="Times New Roman"/>
          <w:sz w:val="24"/>
          <w:szCs w:val="24"/>
        </w:rPr>
      </w:pPr>
    </w:p>
    <w:p w:rsidR="00C53246" w:rsidRPr="00C53246" w:rsidRDefault="00CA41E7" w:rsidP="00C53246">
      <w:pPr>
        <w:spacing w:after="0"/>
        <w:jc w:val="center"/>
        <w:rPr>
          <w:rFonts w:ascii="Times New Roman" w:hAnsi="Times New Roman" w:cs="Times New Roman"/>
          <w:b/>
          <w:sz w:val="24"/>
          <w:szCs w:val="24"/>
        </w:rPr>
      </w:pPr>
      <w:r w:rsidRPr="00C53246">
        <w:rPr>
          <w:rFonts w:ascii="Times New Roman" w:hAnsi="Times New Roman" w:cs="Times New Roman"/>
          <w:b/>
          <w:sz w:val="24"/>
          <w:szCs w:val="24"/>
        </w:rPr>
        <w:t>Článok 2</w:t>
      </w:r>
    </w:p>
    <w:p w:rsidR="00C53246" w:rsidRDefault="00CA41E7" w:rsidP="00C53246">
      <w:pPr>
        <w:spacing w:after="0"/>
        <w:jc w:val="center"/>
        <w:rPr>
          <w:rFonts w:ascii="Times New Roman" w:hAnsi="Times New Roman" w:cs="Times New Roman"/>
          <w:b/>
          <w:sz w:val="24"/>
          <w:szCs w:val="24"/>
        </w:rPr>
      </w:pPr>
      <w:r w:rsidRPr="00C53246">
        <w:rPr>
          <w:rFonts w:ascii="Times New Roman" w:hAnsi="Times New Roman" w:cs="Times New Roman"/>
          <w:b/>
          <w:sz w:val="24"/>
          <w:szCs w:val="24"/>
        </w:rPr>
        <w:t>Podávanie sťažností</w:t>
      </w:r>
    </w:p>
    <w:p w:rsidR="00C53246" w:rsidRPr="00C53246" w:rsidRDefault="00C53246" w:rsidP="00C53246">
      <w:pPr>
        <w:spacing w:after="0"/>
        <w:jc w:val="center"/>
        <w:rPr>
          <w:rFonts w:ascii="Times New Roman" w:hAnsi="Times New Roman" w:cs="Times New Roman"/>
          <w:b/>
          <w:sz w:val="24"/>
          <w:szCs w:val="24"/>
        </w:rPr>
      </w:pPr>
    </w:p>
    <w:p w:rsidR="00C53246" w:rsidRDefault="00CA41E7" w:rsidP="00C53246">
      <w:pPr>
        <w:pStyle w:val="Odsekzoznamu"/>
        <w:numPr>
          <w:ilvl w:val="0"/>
          <w:numId w:val="1"/>
        </w:numPr>
        <w:spacing w:after="0"/>
        <w:jc w:val="both"/>
        <w:rPr>
          <w:rFonts w:ascii="Times New Roman" w:hAnsi="Times New Roman" w:cs="Times New Roman"/>
          <w:sz w:val="24"/>
          <w:szCs w:val="24"/>
        </w:rPr>
      </w:pPr>
      <w:r w:rsidRPr="00C53246">
        <w:rPr>
          <w:rFonts w:ascii="Times New Roman" w:hAnsi="Times New Roman" w:cs="Times New Roman"/>
          <w:sz w:val="24"/>
          <w:szCs w:val="24"/>
        </w:rPr>
        <w:t>Sťažnosť možno</w:t>
      </w:r>
      <w:r w:rsidR="00C53246">
        <w:rPr>
          <w:rFonts w:ascii="Times New Roman" w:hAnsi="Times New Roman" w:cs="Times New Roman"/>
          <w:sz w:val="24"/>
          <w:szCs w:val="24"/>
        </w:rPr>
        <w:t xml:space="preserve"> podať písomne poštou, ústne alebo </w:t>
      </w:r>
      <w:r w:rsidRPr="00C53246">
        <w:rPr>
          <w:rFonts w:ascii="Times New Roman" w:hAnsi="Times New Roman" w:cs="Times New Roman"/>
          <w:sz w:val="24"/>
          <w:szCs w:val="24"/>
        </w:rPr>
        <w:t xml:space="preserve">elektronickou poštou na adresu </w:t>
      </w:r>
      <w:hyperlink r:id="rId8" w:history="1">
        <w:r w:rsidR="00C53246" w:rsidRPr="00403B31">
          <w:rPr>
            <w:rStyle w:val="Hypertextovprepojenie"/>
            <w:rFonts w:ascii="Times New Roman" w:hAnsi="Times New Roman" w:cs="Times New Roman"/>
            <w:sz w:val="24"/>
            <w:szCs w:val="24"/>
          </w:rPr>
          <w:t>orolinova@unes.sk</w:t>
        </w:r>
      </w:hyperlink>
    </w:p>
    <w:p w:rsidR="00C53246" w:rsidRDefault="00C53246" w:rsidP="00C53246">
      <w:pPr>
        <w:spacing w:after="0"/>
        <w:jc w:val="both"/>
        <w:rPr>
          <w:rFonts w:ascii="Times New Roman" w:hAnsi="Times New Roman" w:cs="Times New Roman"/>
          <w:sz w:val="24"/>
          <w:szCs w:val="24"/>
        </w:rPr>
      </w:pPr>
    </w:p>
    <w:p w:rsidR="00C53246" w:rsidRDefault="00C53246" w:rsidP="00C53246">
      <w:pPr>
        <w:spacing w:after="0"/>
        <w:jc w:val="both"/>
        <w:rPr>
          <w:rFonts w:ascii="Times New Roman" w:hAnsi="Times New Roman" w:cs="Times New Roman"/>
          <w:sz w:val="24"/>
          <w:szCs w:val="24"/>
        </w:rPr>
      </w:pPr>
    </w:p>
    <w:p w:rsidR="00C53246" w:rsidRDefault="00C53246" w:rsidP="00C53246">
      <w:pPr>
        <w:spacing w:after="0"/>
        <w:jc w:val="both"/>
        <w:rPr>
          <w:rFonts w:ascii="Times New Roman" w:hAnsi="Times New Roman" w:cs="Times New Roman"/>
          <w:sz w:val="24"/>
          <w:szCs w:val="24"/>
        </w:rPr>
      </w:pPr>
    </w:p>
    <w:p w:rsidR="00C53246" w:rsidRPr="00C53246" w:rsidRDefault="00C53246" w:rsidP="00C53246">
      <w:pPr>
        <w:spacing w:after="0"/>
        <w:jc w:val="both"/>
        <w:rPr>
          <w:rFonts w:ascii="Times New Roman" w:hAnsi="Times New Roman" w:cs="Times New Roman"/>
          <w:sz w:val="24"/>
          <w:szCs w:val="24"/>
        </w:rPr>
      </w:pPr>
    </w:p>
    <w:p w:rsidR="00C53246" w:rsidRPr="00C53246" w:rsidRDefault="00C53246" w:rsidP="00C53246">
      <w:pPr>
        <w:spacing w:after="0"/>
        <w:jc w:val="both"/>
        <w:rPr>
          <w:rFonts w:ascii="Times New Roman" w:hAnsi="Times New Roman" w:cs="Times New Roman"/>
          <w:sz w:val="24"/>
          <w:szCs w:val="24"/>
        </w:rPr>
      </w:pPr>
    </w:p>
    <w:p w:rsidR="00C53246" w:rsidRPr="00C53246" w:rsidRDefault="00CA41E7" w:rsidP="00C53246">
      <w:pPr>
        <w:pStyle w:val="Odsekzoznamu"/>
        <w:spacing w:after="0"/>
        <w:jc w:val="center"/>
        <w:rPr>
          <w:rFonts w:ascii="Times New Roman" w:hAnsi="Times New Roman" w:cs="Times New Roman"/>
          <w:b/>
          <w:sz w:val="24"/>
          <w:szCs w:val="24"/>
        </w:rPr>
      </w:pPr>
      <w:r w:rsidRPr="00C53246">
        <w:rPr>
          <w:rFonts w:ascii="Times New Roman" w:hAnsi="Times New Roman" w:cs="Times New Roman"/>
          <w:b/>
          <w:sz w:val="24"/>
          <w:szCs w:val="24"/>
        </w:rPr>
        <w:lastRenderedPageBreak/>
        <w:t>Článok 3</w:t>
      </w:r>
    </w:p>
    <w:p w:rsidR="00C53246" w:rsidRDefault="00CA41E7" w:rsidP="00C53246">
      <w:pPr>
        <w:pStyle w:val="Odsekzoznamu"/>
        <w:spacing w:after="0"/>
        <w:jc w:val="center"/>
        <w:rPr>
          <w:rFonts w:ascii="Times New Roman" w:hAnsi="Times New Roman" w:cs="Times New Roman"/>
          <w:b/>
          <w:sz w:val="24"/>
          <w:szCs w:val="24"/>
        </w:rPr>
      </w:pPr>
      <w:r w:rsidRPr="00C53246">
        <w:rPr>
          <w:rFonts w:ascii="Times New Roman" w:hAnsi="Times New Roman" w:cs="Times New Roman"/>
          <w:b/>
          <w:sz w:val="24"/>
          <w:szCs w:val="24"/>
        </w:rPr>
        <w:t>Písomné podanie</w:t>
      </w:r>
    </w:p>
    <w:p w:rsidR="00C53246" w:rsidRPr="00C53246" w:rsidRDefault="00C53246" w:rsidP="00C53246">
      <w:pPr>
        <w:pStyle w:val="Odsekzoznamu"/>
        <w:spacing w:after="0"/>
        <w:jc w:val="center"/>
        <w:rPr>
          <w:rFonts w:ascii="Times New Roman" w:hAnsi="Times New Roman" w:cs="Times New Roman"/>
          <w:b/>
          <w:sz w:val="24"/>
          <w:szCs w:val="24"/>
        </w:rPr>
      </w:pPr>
    </w:p>
    <w:p w:rsidR="00C53246" w:rsidRP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Písomne podaná sťažnosť musí obsahovať meno, priezvisko, adresu trvalého pobytu alebo prechodného pobytu sťažovateľa. Ak sťažnosť podáva právnická osoba, musí obsahovať jej názov a sídlo, meno a priezvisko osoby oprávnenej za ňu konať. Sťažnosť musí byť čitateľná, zrozumiteľná a musí z nej byť jednoznačné, proti komu smeruje, na aké nedostatky poukazuje, čoho sa sťažovateľ domáha.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Písomná sťažnosť musí byť sťažovateľom podpísaná.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3. Písomne podanú sťažnosť môže prijať riaditeľka školy alebo zástupkyne riaditeľky školy, na ich pokyn sťažnosť zaeviduje ekonómka školy poverená vedením registratúry.</w:t>
      </w:r>
    </w:p>
    <w:p w:rsidR="00C53246" w:rsidRDefault="00C53246" w:rsidP="00C53246">
      <w:pPr>
        <w:pStyle w:val="Odsekzoznamu"/>
        <w:spacing w:after="0"/>
        <w:jc w:val="both"/>
        <w:rPr>
          <w:rFonts w:ascii="Times New Roman" w:hAnsi="Times New Roman" w:cs="Times New Roman"/>
          <w:sz w:val="24"/>
          <w:szCs w:val="24"/>
        </w:rPr>
      </w:pPr>
    </w:p>
    <w:p w:rsidR="00C53246" w:rsidRDefault="00C53246" w:rsidP="00C53246">
      <w:pPr>
        <w:pStyle w:val="Odsekzoznamu"/>
        <w:spacing w:after="0"/>
        <w:jc w:val="both"/>
        <w:rPr>
          <w:rFonts w:ascii="Times New Roman" w:hAnsi="Times New Roman" w:cs="Times New Roman"/>
          <w:sz w:val="24"/>
          <w:szCs w:val="24"/>
        </w:rPr>
      </w:pPr>
    </w:p>
    <w:p w:rsidR="00C53246" w:rsidRPr="00C53246" w:rsidRDefault="00CA41E7" w:rsidP="00C53246">
      <w:pPr>
        <w:pStyle w:val="Odsekzoznamu"/>
        <w:spacing w:after="0"/>
        <w:jc w:val="center"/>
        <w:rPr>
          <w:rFonts w:ascii="Times New Roman" w:hAnsi="Times New Roman" w:cs="Times New Roman"/>
          <w:b/>
          <w:sz w:val="24"/>
          <w:szCs w:val="24"/>
        </w:rPr>
      </w:pPr>
      <w:r w:rsidRPr="00C53246">
        <w:rPr>
          <w:rFonts w:ascii="Times New Roman" w:hAnsi="Times New Roman" w:cs="Times New Roman"/>
          <w:b/>
          <w:sz w:val="24"/>
          <w:szCs w:val="24"/>
        </w:rPr>
        <w:t>Článok 4</w:t>
      </w:r>
    </w:p>
    <w:p w:rsidR="00C53246" w:rsidRDefault="00CA41E7" w:rsidP="00C53246">
      <w:pPr>
        <w:pStyle w:val="Odsekzoznamu"/>
        <w:spacing w:after="0"/>
        <w:jc w:val="center"/>
        <w:rPr>
          <w:rFonts w:ascii="Times New Roman" w:hAnsi="Times New Roman" w:cs="Times New Roman"/>
          <w:b/>
          <w:sz w:val="24"/>
          <w:szCs w:val="24"/>
        </w:rPr>
      </w:pPr>
      <w:r w:rsidRPr="00C53246">
        <w:rPr>
          <w:rFonts w:ascii="Times New Roman" w:hAnsi="Times New Roman" w:cs="Times New Roman"/>
          <w:b/>
          <w:sz w:val="24"/>
          <w:szCs w:val="24"/>
        </w:rPr>
        <w:t>Ústne podanie sťažnosti</w:t>
      </w:r>
    </w:p>
    <w:p w:rsidR="00C53246" w:rsidRPr="00C53246" w:rsidRDefault="00C53246" w:rsidP="00C53246">
      <w:pPr>
        <w:pStyle w:val="Odsekzoznamu"/>
        <w:spacing w:after="0"/>
        <w:jc w:val="center"/>
        <w:rPr>
          <w:rFonts w:ascii="Times New Roman" w:hAnsi="Times New Roman" w:cs="Times New Roman"/>
          <w:b/>
          <w:sz w:val="24"/>
          <w:szCs w:val="24"/>
        </w:rPr>
      </w:pP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vyhotoví o ústnej sťažnosti, ktorú nemožno vybaviť hneď, písomný záznam, ktorý obsahuje okrem náležitostí písomnej sťažnosti (čl. 3 ods. 1 a 2) aj: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deň, hodinu vyhotovenia záznamu,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b) názov a adresu orgánu verejnej správy,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c) mená a priezviská zamestnancov, ktorí záznam vyhotovili,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d) mená a priezviská zamestnancov, ktorí boli prítomní pri ústnom podaní sťažnosti.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Škola záznam nevyhotoví, ak sťažovateľ: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nespolupracuje, </w:t>
      </w:r>
    </w:p>
    <w:p w:rsidR="00C53246" w:rsidRDefault="00CA41E7"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b) odmietne vyhotovenie záznamu. </w:t>
      </w:r>
    </w:p>
    <w:p w:rsidR="00CA41E7" w:rsidRDefault="00CA41E7" w:rsidP="00C53246">
      <w:pPr>
        <w:pStyle w:val="Odsekzoznamu"/>
        <w:spacing w:after="0"/>
        <w:jc w:val="both"/>
      </w:pPr>
      <w:r w:rsidRPr="00C53246">
        <w:rPr>
          <w:rFonts w:ascii="Times New Roman" w:hAnsi="Times New Roman" w:cs="Times New Roman"/>
          <w:sz w:val="24"/>
          <w:szCs w:val="24"/>
        </w:rPr>
        <w:t>3. Škola odloží záznam s poznámkou odmietnuté, ak ho sťažovateľ odmietne</w:t>
      </w:r>
      <w:r>
        <w:t xml:space="preserve"> podpísať.</w:t>
      </w:r>
    </w:p>
    <w:p w:rsidR="00C53246" w:rsidRDefault="00C53246" w:rsidP="00C53246">
      <w:pPr>
        <w:pStyle w:val="Odsekzoznamu"/>
        <w:spacing w:after="0"/>
        <w:jc w:val="both"/>
      </w:pPr>
    </w:p>
    <w:p w:rsidR="00C53246" w:rsidRDefault="00C53246" w:rsidP="00C53246">
      <w:pPr>
        <w:pStyle w:val="Odsekzoznamu"/>
        <w:spacing w:after="0"/>
        <w:jc w:val="both"/>
      </w:pPr>
    </w:p>
    <w:p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5</w:t>
      </w:r>
    </w:p>
    <w:p w:rsidR="00C53246"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Sťažnosť podaná elektronicky</w:t>
      </w:r>
    </w:p>
    <w:p w:rsidR="004317B2" w:rsidRPr="004317B2" w:rsidRDefault="004317B2" w:rsidP="004317B2">
      <w:pPr>
        <w:pStyle w:val="Odsekzoznamu"/>
        <w:spacing w:after="0"/>
        <w:jc w:val="center"/>
        <w:rPr>
          <w:rFonts w:ascii="Times New Roman" w:hAnsi="Times New Roman" w:cs="Times New Roman"/>
          <w:b/>
          <w:sz w:val="24"/>
          <w:szCs w:val="24"/>
        </w:rPr>
      </w:pP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Považuje sa za písomnú, ak ju sťažovateľ podpíše do piatich pracovných dní odo dňa zaslania sťažnosti mailom škole.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Škola ju odloží, ak ju sťažovateľ do piatich pracovných dní nepodpíše.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3. Považuje sa za písomnú žiadosť, ak je podpísaná zaručeným elektronickým podpisom.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4. V prípade sťažnosti podanej elektronicky bez zaručeného podpisu začína lehota plynúť prvým pracovným dňom nasledujúcim po dni doručenia sťažnosti mailom. </w:t>
      </w:r>
    </w:p>
    <w:p w:rsidR="004317B2" w:rsidRDefault="004317B2" w:rsidP="00C53246">
      <w:pPr>
        <w:pStyle w:val="Odsekzoznamu"/>
        <w:spacing w:after="0"/>
        <w:jc w:val="both"/>
        <w:rPr>
          <w:rFonts w:ascii="Times New Roman" w:hAnsi="Times New Roman" w:cs="Times New Roman"/>
          <w:sz w:val="24"/>
          <w:szCs w:val="24"/>
        </w:rPr>
      </w:pPr>
    </w:p>
    <w:p w:rsidR="00C53246" w:rsidRDefault="00C53246" w:rsidP="00C53246">
      <w:pPr>
        <w:pStyle w:val="Odsekzoznamu"/>
        <w:spacing w:after="0"/>
        <w:jc w:val="both"/>
        <w:rPr>
          <w:rFonts w:ascii="Times New Roman" w:hAnsi="Times New Roman" w:cs="Times New Roman"/>
          <w:sz w:val="24"/>
          <w:szCs w:val="24"/>
        </w:rPr>
      </w:pPr>
    </w:p>
    <w:p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6</w:t>
      </w:r>
    </w:p>
    <w:p w:rsidR="00C53246"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Evidencia sťažností</w:t>
      </w:r>
    </w:p>
    <w:p w:rsidR="004317B2" w:rsidRPr="004317B2" w:rsidRDefault="004317B2" w:rsidP="004317B2">
      <w:pPr>
        <w:pStyle w:val="Odsekzoznamu"/>
        <w:spacing w:after="0"/>
        <w:jc w:val="center"/>
        <w:rPr>
          <w:rFonts w:ascii="Times New Roman" w:hAnsi="Times New Roman" w:cs="Times New Roman"/>
          <w:b/>
          <w:sz w:val="24"/>
          <w:szCs w:val="24"/>
        </w:rPr>
      </w:pP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je povinná viesť centrálnu Evidenciu sťažností (Príloha č. 1) oddelene od evidencie ostatných písomností. Evidencia musí obsahovať: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dátum doručenia a dátum zapísania sťažnosti, opakovanej sťažnosti a ďalšej opakovanej sťažnosti,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lastRenderedPageBreak/>
        <w:t xml:space="preserve">b) náležitosti uvedené v článku 3,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c) predmet sťažnosti,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d) dátum pridelenia sťažnosti na prešetrenie a komu bola pridelená,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e) výsledok prešetrenia sťažnosti,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f) prijaté opatrenia a termíny ich splnenia,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g) dátum vybavenia sťažnosti, opakovanej sťažnosti alebo odloženia ďalšej opakovanej sťažnosti,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h) výsledok prekontrolovania prechádzajúcej sťažnosti alebo prešetrenia opakovanej sťažnosti,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i) dátum postúpenia sťažnosti orgánu príslušnému na jej vybavenie,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j) dôvody, pre ktoré škola sťažnosť odložila,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k) poznámku.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Za vedenie evidencie sťažností je zodpovedná riaditeľka školy. </w:t>
      </w:r>
    </w:p>
    <w:p w:rsidR="00C53246" w:rsidRDefault="00C53246" w:rsidP="00C53246">
      <w:pPr>
        <w:pStyle w:val="Odsekzoznamu"/>
        <w:spacing w:after="0"/>
        <w:jc w:val="both"/>
        <w:rPr>
          <w:rFonts w:ascii="Times New Roman" w:hAnsi="Times New Roman" w:cs="Times New Roman"/>
          <w:sz w:val="24"/>
          <w:szCs w:val="24"/>
        </w:rPr>
      </w:pPr>
    </w:p>
    <w:p w:rsidR="00C53246" w:rsidRDefault="00C53246" w:rsidP="00C53246">
      <w:pPr>
        <w:pStyle w:val="Odsekzoznamu"/>
        <w:spacing w:after="0"/>
        <w:jc w:val="both"/>
        <w:rPr>
          <w:rFonts w:ascii="Times New Roman" w:hAnsi="Times New Roman" w:cs="Times New Roman"/>
          <w:sz w:val="24"/>
          <w:szCs w:val="24"/>
        </w:rPr>
      </w:pPr>
    </w:p>
    <w:p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7</w:t>
      </w:r>
    </w:p>
    <w:p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Lehoty na vybavenie sťažnosti</w:t>
      </w:r>
    </w:p>
    <w:p w:rsidR="004317B2" w:rsidRDefault="004317B2" w:rsidP="00C53246">
      <w:pPr>
        <w:pStyle w:val="Odsekzoznamu"/>
        <w:spacing w:after="0"/>
        <w:jc w:val="both"/>
        <w:rPr>
          <w:rFonts w:ascii="Times New Roman" w:hAnsi="Times New Roman" w:cs="Times New Roman"/>
          <w:sz w:val="24"/>
          <w:szCs w:val="24"/>
        </w:rPr>
      </w:pP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je povinná vybaviť sťažnosť do 60 pracovných dní. Lehota začína plynúť prvým pracovným dňom nasledujúcim po dni jej doručenia. </w:t>
      </w:r>
    </w:p>
    <w:p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Ak je sťažnosť náročná na prešetrenie, riaditeľka školy môže lehotu pred jej ukončením predĺžiť o 30 pracovných dní.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3. Predĺženie lehoty oznámi riaditeľka školy sťažovateľovi bezodkladne, písomne, s uvedením dôvodu. </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8</w:t>
      </w: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Spolupráca sťažovateľa</w:t>
      </w:r>
    </w:p>
    <w:p w:rsidR="004317B2" w:rsidRDefault="004317B2" w:rsidP="00C53246">
      <w:pPr>
        <w:pStyle w:val="Odsekzoznamu"/>
        <w:spacing w:after="0"/>
        <w:jc w:val="both"/>
        <w:rPr>
          <w:rFonts w:ascii="Times New Roman" w:hAnsi="Times New Roman" w:cs="Times New Roman"/>
          <w:sz w:val="24"/>
          <w:szCs w:val="24"/>
        </w:rPr>
      </w:pP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Riaditeľka školy je oprávnená písomnou výzvou vyzvať sťažovateľa na spoluprácu v lehote desiatich pracovných dní.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Ak sťažovateľ neposkytne spoluprácu, riaditeľka školy sťažnosť odloží v zmysle § 6 a § 16 zákona NR SR č. 9/2010 o sťažnostiach. </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9</w:t>
      </w: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Vybavovanie sťažnosti</w:t>
      </w:r>
    </w:p>
    <w:p w:rsidR="004317B2" w:rsidRDefault="004317B2" w:rsidP="00C53246">
      <w:pPr>
        <w:pStyle w:val="Odsekzoznamu"/>
        <w:spacing w:after="0"/>
        <w:jc w:val="both"/>
        <w:rPr>
          <w:rFonts w:ascii="Times New Roman" w:hAnsi="Times New Roman" w:cs="Times New Roman"/>
          <w:sz w:val="24"/>
          <w:szCs w:val="24"/>
        </w:rPr>
      </w:pP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Riaditeľka školy je povinná vytvárať vhodné materiálne, technické a personálne podmienky na prešetrenie a vybavenie sťažnosti.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Riaditeľka školy je zodpovedná za vyhotovenie Záznamu o prešetrení sťažnosti (Príloha č. 2) v súlade s § 19 zákona NR SR č. 9/2010 o sťažnostiach. </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lastRenderedPageBreak/>
        <w:t>Článok 10</w:t>
      </w: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Odklad sťažnosti</w:t>
      </w:r>
    </w:p>
    <w:p w:rsidR="004317B2" w:rsidRDefault="004317B2" w:rsidP="00C53246">
      <w:pPr>
        <w:pStyle w:val="Odsekzoznamu"/>
        <w:spacing w:after="0"/>
        <w:jc w:val="both"/>
        <w:rPr>
          <w:rFonts w:ascii="Times New Roman" w:hAnsi="Times New Roman" w:cs="Times New Roman"/>
          <w:sz w:val="24"/>
          <w:szCs w:val="24"/>
        </w:rPr>
      </w:pP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sťažnosť odloží, ak: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neobsahuje potrebné náležitosti,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b) vo veci už koná súd, prokuratúra alebo iný orgán činný v trestnom konaní,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c) zástupca sťažovateľa nepriložil splnomocnenie,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d) od udalosti, ktorej sa sťažnosť týka, uplynulo viac než 5 rokov,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e) sťažovateľ neposkytol spoluprácu alebo ak spoluprácu neposkytol v zákonnej lehote desať pracovných dní od doručenia písomnej výzvy sťažovateľovi. </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11</w:t>
      </w: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Spoločné ustanovenia</w:t>
      </w:r>
    </w:p>
    <w:p w:rsidR="004317B2" w:rsidRDefault="004317B2" w:rsidP="00C53246">
      <w:pPr>
        <w:pStyle w:val="Odsekzoznamu"/>
        <w:spacing w:after="0"/>
        <w:jc w:val="both"/>
        <w:rPr>
          <w:rFonts w:ascii="Times New Roman" w:hAnsi="Times New Roman" w:cs="Times New Roman"/>
          <w:sz w:val="24"/>
          <w:szCs w:val="24"/>
        </w:rPr>
      </w:pP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1. Ak sťažnosť podalo viac sťažovateľov spoločne, škola písomnosti súvisiace s vybavovaním sťažnosti zašle sťažovateľovi, ktorý je na zozname uvedený ako prvý.</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 2. Ak si sťažovateľ zvolí zástupcu, ktorý v jeho mene podáva sťažnosť, súčasťou sťažnosti musí byť aj úradne overené splnomocnenie na zastupovanie sťažovateľa.</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Článok 12</w:t>
      </w:r>
    </w:p>
    <w:p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Záverečné ustanovenia</w:t>
      </w:r>
    </w:p>
    <w:p w:rsidR="004317B2" w:rsidRDefault="004317B2" w:rsidP="00C53246">
      <w:pPr>
        <w:pStyle w:val="Odsekzoznamu"/>
        <w:spacing w:after="0"/>
        <w:jc w:val="both"/>
        <w:rPr>
          <w:rFonts w:ascii="Times New Roman" w:hAnsi="Times New Roman" w:cs="Times New Roman"/>
          <w:sz w:val="24"/>
          <w:szCs w:val="24"/>
        </w:rPr>
      </w:pP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1. Táto smernica nado</w:t>
      </w:r>
      <w:r w:rsidR="004317B2">
        <w:rPr>
          <w:rFonts w:ascii="Times New Roman" w:hAnsi="Times New Roman" w:cs="Times New Roman"/>
          <w:sz w:val="24"/>
          <w:szCs w:val="24"/>
        </w:rPr>
        <w:t>búda platnosť a účinnosť dňom 01. septembra</w:t>
      </w:r>
      <w:r w:rsidR="000104F0">
        <w:rPr>
          <w:rFonts w:ascii="Times New Roman" w:hAnsi="Times New Roman" w:cs="Times New Roman"/>
          <w:sz w:val="24"/>
          <w:szCs w:val="24"/>
        </w:rPr>
        <w:t xml:space="preserve"> 2018</w:t>
      </w:r>
      <w:r w:rsidRPr="00C53246">
        <w:rPr>
          <w:rFonts w:ascii="Times New Roman" w:hAnsi="Times New Roman" w:cs="Times New Roman"/>
          <w:sz w:val="24"/>
          <w:szCs w:val="24"/>
        </w:rPr>
        <w:t xml:space="preserve"> a platí na dobu neurčitú. </w:t>
      </w:r>
    </w:p>
    <w:p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Každá zmena v tejto smernici sa môže vykonať len formou písomného a očíslovaného dodatku. </w:t>
      </w: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p>
    <w:p w:rsidR="004317B2" w:rsidRDefault="004317B2" w:rsidP="00C53246">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V Nitre,</w:t>
      </w:r>
      <w:r w:rsidR="000104F0">
        <w:rPr>
          <w:rFonts w:ascii="Times New Roman" w:hAnsi="Times New Roman" w:cs="Times New Roman"/>
          <w:sz w:val="24"/>
          <w:szCs w:val="24"/>
        </w:rPr>
        <w:t xml:space="preserve">  01. 09. 2018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Iveta </w:t>
      </w:r>
      <w:proofErr w:type="spellStart"/>
      <w:r>
        <w:rPr>
          <w:rFonts w:ascii="Times New Roman" w:hAnsi="Times New Roman" w:cs="Times New Roman"/>
          <w:sz w:val="24"/>
          <w:szCs w:val="24"/>
        </w:rPr>
        <w:t>Orolínová</w:t>
      </w:r>
      <w:proofErr w:type="spellEnd"/>
      <w:r w:rsidR="00C53246" w:rsidRPr="00C53246">
        <w:rPr>
          <w:rFonts w:ascii="Times New Roman" w:hAnsi="Times New Roman" w:cs="Times New Roman"/>
          <w:sz w:val="24"/>
          <w:szCs w:val="24"/>
        </w:rPr>
        <w:t xml:space="preserve"> </w:t>
      </w:r>
    </w:p>
    <w:p w:rsidR="000104F0" w:rsidRDefault="004317B2" w:rsidP="004317B2">
      <w:pPr>
        <w:pStyle w:val="Odsekzoznamu"/>
        <w:spacing w:after="0"/>
        <w:ind w:left="6384"/>
        <w:jc w:val="both"/>
        <w:rPr>
          <w:rFonts w:ascii="Times New Roman" w:hAnsi="Times New Roman" w:cs="Times New Roman"/>
          <w:sz w:val="24"/>
          <w:szCs w:val="24"/>
        </w:rPr>
      </w:pPr>
      <w:r>
        <w:rPr>
          <w:rFonts w:ascii="Times New Roman" w:hAnsi="Times New Roman" w:cs="Times New Roman"/>
          <w:sz w:val="24"/>
          <w:szCs w:val="24"/>
        </w:rPr>
        <w:t xml:space="preserve">    </w:t>
      </w:r>
      <w:r w:rsidR="00C53246" w:rsidRPr="00C53246">
        <w:rPr>
          <w:rFonts w:ascii="Times New Roman" w:hAnsi="Times New Roman" w:cs="Times New Roman"/>
          <w:sz w:val="24"/>
          <w:szCs w:val="24"/>
        </w:rPr>
        <w:t>riaditeľka školy</w:t>
      </w:r>
    </w:p>
    <w:p w:rsidR="000104F0" w:rsidRDefault="000104F0" w:rsidP="000104F0"/>
    <w:sectPr w:rsidR="000104F0" w:rsidSect="00035E03">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56" w:rsidRDefault="00AC6756" w:rsidP="008B6C2D">
      <w:pPr>
        <w:spacing w:after="0" w:line="240" w:lineRule="auto"/>
      </w:pPr>
      <w:r>
        <w:separator/>
      </w:r>
    </w:p>
  </w:endnote>
  <w:endnote w:type="continuationSeparator" w:id="0">
    <w:p w:rsidR="00AC6756" w:rsidRDefault="00AC6756" w:rsidP="008B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800294"/>
      <w:docPartObj>
        <w:docPartGallery w:val="Page Numbers (Bottom of Page)"/>
        <w:docPartUnique/>
      </w:docPartObj>
    </w:sdtPr>
    <w:sdtContent>
      <w:p w:rsidR="00035E03" w:rsidRDefault="00035E03">
        <w:pPr>
          <w:pStyle w:val="Pta"/>
          <w:jc w:val="center"/>
        </w:pPr>
        <w:r>
          <w:fldChar w:fldCharType="begin"/>
        </w:r>
        <w:r>
          <w:instrText>PAGE   \* MERGEFORMAT</w:instrText>
        </w:r>
        <w:r>
          <w:fldChar w:fldCharType="separate"/>
        </w:r>
        <w:r>
          <w:rPr>
            <w:noProof/>
          </w:rPr>
          <w:t>7</w:t>
        </w:r>
        <w:r>
          <w:fldChar w:fldCharType="end"/>
        </w:r>
      </w:p>
    </w:sdtContent>
  </w:sdt>
  <w:p w:rsidR="008B6C2D" w:rsidRDefault="008B6C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56" w:rsidRDefault="00AC6756" w:rsidP="008B6C2D">
      <w:pPr>
        <w:spacing w:after="0" w:line="240" w:lineRule="auto"/>
      </w:pPr>
      <w:r>
        <w:separator/>
      </w:r>
    </w:p>
  </w:footnote>
  <w:footnote w:type="continuationSeparator" w:id="0">
    <w:p w:rsidR="00AC6756" w:rsidRDefault="00AC6756" w:rsidP="008B6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46C9"/>
    <w:multiLevelType w:val="hybridMultilevel"/>
    <w:tmpl w:val="71D224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F"/>
    <w:rsid w:val="000104F0"/>
    <w:rsid w:val="00035E03"/>
    <w:rsid w:val="001973FF"/>
    <w:rsid w:val="004317B2"/>
    <w:rsid w:val="00464017"/>
    <w:rsid w:val="008B6C2D"/>
    <w:rsid w:val="00AC6756"/>
    <w:rsid w:val="00B10D81"/>
    <w:rsid w:val="00BD49C5"/>
    <w:rsid w:val="00C53246"/>
    <w:rsid w:val="00CA4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B12B-D9B6-4385-9453-CFA1499E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3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1973FF"/>
    <w:pPr>
      <w:widowControl w:val="0"/>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0"/>
      <w:lang w:eastAsia="sk-SK"/>
    </w:rPr>
  </w:style>
  <w:style w:type="character" w:customStyle="1" w:styleId="ZvraznencitciaChar">
    <w:name w:val="Zvýraznená citácia Char"/>
    <w:basedOn w:val="Predvolenpsmoodseku"/>
    <w:link w:val="Zvraznencitcia"/>
    <w:uiPriority w:val="30"/>
    <w:rsid w:val="001973FF"/>
    <w:rPr>
      <w:rFonts w:ascii="Times New Roman" w:eastAsia="Times New Roman" w:hAnsi="Times New Roman" w:cs="Times New Roman"/>
      <w:i/>
      <w:iCs/>
      <w:color w:val="5B9BD5" w:themeColor="accent1"/>
      <w:sz w:val="24"/>
      <w:szCs w:val="20"/>
      <w:lang w:eastAsia="sk-SK"/>
    </w:rPr>
  </w:style>
  <w:style w:type="character" w:styleId="Hypertextovprepojenie">
    <w:name w:val="Hyperlink"/>
    <w:basedOn w:val="Predvolenpsmoodseku"/>
    <w:uiPriority w:val="99"/>
    <w:unhideWhenUsed/>
    <w:rsid w:val="00C53246"/>
    <w:rPr>
      <w:color w:val="0563C1" w:themeColor="hyperlink"/>
      <w:u w:val="single"/>
    </w:rPr>
  </w:style>
  <w:style w:type="paragraph" w:styleId="Odsekzoznamu">
    <w:name w:val="List Paragraph"/>
    <w:basedOn w:val="Normlny"/>
    <w:uiPriority w:val="34"/>
    <w:qFormat/>
    <w:rsid w:val="00C53246"/>
    <w:pPr>
      <w:ind w:left="720"/>
      <w:contextualSpacing/>
    </w:pPr>
  </w:style>
  <w:style w:type="paragraph" w:styleId="Hlavika">
    <w:name w:val="header"/>
    <w:basedOn w:val="Normlny"/>
    <w:link w:val="HlavikaChar"/>
    <w:uiPriority w:val="99"/>
    <w:unhideWhenUsed/>
    <w:rsid w:val="008B6C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6C2D"/>
  </w:style>
  <w:style w:type="paragraph" w:styleId="Pta">
    <w:name w:val="footer"/>
    <w:basedOn w:val="Normlny"/>
    <w:link w:val="PtaChar"/>
    <w:uiPriority w:val="99"/>
    <w:unhideWhenUsed/>
    <w:rsid w:val="008B6C2D"/>
    <w:pPr>
      <w:tabs>
        <w:tab w:val="center" w:pos="4536"/>
        <w:tab w:val="right" w:pos="9072"/>
      </w:tabs>
      <w:spacing w:after="0" w:line="240" w:lineRule="auto"/>
    </w:pPr>
  </w:style>
  <w:style w:type="character" w:customStyle="1" w:styleId="PtaChar">
    <w:name w:val="Päta Char"/>
    <w:basedOn w:val="Predvolenpsmoodseku"/>
    <w:link w:val="Pta"/>
    <w:uiPriority w:val="99"/>
    <w:rsid w:val="008B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olinova@unes.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1344</Words>
  <Characters>7665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2019-05-24T08:55:00Z</dcterms:created>
  <dcterms:modified xsi:type="dcterms:W3CDTF">2019-05-24T11:07:00Z</dcterms:modified>
</cp:coreProperties>
</file>